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8" w:type="dxa"/>
        <w:tblInd w:w="5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</w:tblGrid>
      <w:tr w:rsidR="006E2A99" w:rsidRPr="004538FC" w:rsidTr="00D3409B">
        <w:trPr>
          <w:trHeight w:val="1418"/>
        </w:trPr>
        <w:tc>
          <w:tcPr>
            <w:tcW w:w="4248" w:type="dxa"/>
            <w:shd w:val="clear" w:color="auto" w:fill="auto"/>
          </w:tcPr>
          <w:p w:rsidR="006E2A99" w:rsidRPr="00FF6C2F" w:rsidRDefault="006E2A99" w:rsidP="00D3409B">
            <w:pPr>
              <w:spacing w:before="40" w:after="40" w:line="367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 w:rsidRPr="00FF6C2F">
              <w:rPr>
                <w:b/>
                <w:color w:val="000000"/>
                <w:sz w:val="28"/>
                <w:szCs w:val="28"/>
                <w:lang w:val="ru-RU"/>
              </w:rPr>
              <w:t xml:space="preserve">УТВЕРЖДАЮ: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руководитель Комитета по управлению муниципальным имуществом администрации Омсукчанского городского округа</w:t>
            </w:r>
          </w:p>
        </w:tc>
      </w:tr>
      <w:tr w:rsidR="006E2A99" w:rsidRPr="00FF6C2F" w:rsidTr="00D3409B">
        <w:trPr>
          <w:trHeight w:val="815"/>
        </w:trPr>
        <w:tc>
          <w:tcPr>
            <w:tcW w:w="4248" w:type="dxa"/>
            <w:shd w:val="clear" w:color="auto" w:fill="auto"/>
          </w:tcPr>
          <w:p w:rsidR="006E2A99" w:rsidRPr="00FF6C2F" w:rsidRDefault="006E2A99" w:rsidP="00D3409B">
            <w:pPr>
              <w:spacing w:before="40" w:after="40" w:line="367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________________Е.Г. Леонтьева</w:t>
            </w:r>
          </w:p>
        </w:tc>
      </w:tr>
      <w:tr w:rsidR="006E2A99" w:rsidRPr="00FF6C2F" w:rsidTr="00D3409B">
        <w:trPr>
          <w:trHeight w:val="434"/>
        </w:trPr>
        <w:tc>
          <w:tcPr>
            <w:tcW w:w="4248" w:type="dxa"/>
            <w:shd w:val="clear" w:color="auto" w:fill="auto"/>
          </w:tcPr>
          <w:p w:rsidR="006E2A99" w:rsidRPr="00FF6C2F" w:rsidRDefault="006E2A99" w:rsidP="0049511F">
            <w:pPr>
              <w:spacing w:before="40" w:after="40" w:line="354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 w:rsidRPr="0049511F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4538FC">
              <w:rPr>
                <w:b/>
                <w:color w:val="000000"/>
                <w:sz w:val="28"/>
                <w:szCs w:val="28"/>
                <w:lang w:val="ru-RU"/>
              </w:rPr>
              <w:t>12</w:t>
            </w:r>
            <w:r w:rsidRPr="0049511F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 w:rsidR="0049511F" w:rsidRPr="0049511F">
              <w:rPr>
                <w:b/>
                <w:color w:val="000000"/>
                <w:sz w:val="28"/>
                <w:szCs w:val="28"/>
                <w:lang w:val="ru-RU"/>
              </w:rPr>
              <w:t>а</w:t>
            </w:r>
            <w:r w:rsidR="004538FC">
              <w:rPr>
                <w:b/>
                <w:color w:val="000000"/>
                <w:sz w:val="28"/>
                <w:szCs w:val="28"/>
                <w:lang w:val="ru-RU"/>
              </w:rPr>
              <w:t>преля 2022</w:t>
            </w:r>
            <w:r w:rsidRPr="0049511F">
              <w:rPr>
                <w:b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  <w:r w:rsidRPr="00FF6C2F">
        <w:rPr>
          <w:sz w:val="28"/>
          <w:szCs w:val="28"/>
          <w:lang w:val="ru-RU"/>
        </w:rPr>
        <w:t xml:space="preserve"> </w:t>
      </w: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after="60" w:line="240" w:lineRule="exact"/>
        <w:rPr>
          <w:sz w:val="28"/>
          <w:szCs w:val="28"/>
          <w:lang w:val="ru-RU"/>
        </w:rPr>
      </w:pPr>
    </w:p>
    <w:p w:rsidR="006E2A99" w:rsidRPr="00167C59" w:rsidRDefault="00F72614" w:rsidP="006E2A9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Сообщение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о проведении </w:t>
      </w:r>
      <w:r w:rsidR="006E2A99">
        <w:rPr>
          <w:b/>
          <w:color w:val="000000"/>
          <w:sz w:val="32"/>
          <w:szCs w:val="28"/>
          <w:lang w:val="ru-RU"/>
        </w:rPr>
        <w:t>продажи посредством публичного предложения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в электронной форме имущества, находящегося в собственности муниципального образования «Омсукчанский городской округ»</w:t>
      </w: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Default="006E2A99" w:rsidP="006E2A99">
      <w:pPr>
        <w:spacing w:after="228"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after="228" w:line="240" w:lineRule="exact"/>
        <w:rPr>
          <w:sz w:val="28"/>
          <w:szCs w:val="28"/>
          <w:lang w:val="ru-RU"/>
        </w:rPr>
      </w:pPr>
    </w:p>
    <w:p w:rsidR="006E2A99" w:rsidRPr="0043459D" w:rsidRDefault="006E2A99" w:rsidP="006E2A99">
      <w:pPr>
        <w:rPr>
          <w:sz w:val="2"/>
          <w:lang w:val="ru-RU"/>
        </w:rPr>
      </w:pPr>
      <w:r w:rsidRPr="0043459D">
        <w:rPr>
          <w:lang w:val="ru-RU"/>
        </w:rPr>
        <w:br w:type="page"/>
      </w:r>
    </w:p>
    <w:p w:rsidR="000B0844" w:rsidRPr="009442D4" w:rsidRDefault="00B40403" w:rsidP="0049511F">
      <w:pPr>
        <w:ind w:firstLine="708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Наименование п</w:t>
      </w:r>
      <w:r w:rsidR="000B0844" w:rsidRPr="009442D4">
        <w:rPr>
          <w:b/>
          <w:color w:val="000000"/>
          <w:lang w:val="ru-RU"/>
        </w:rPr>
        <w:t>родавца (Заказчика):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Комитет по управлению муниципальным имуществом администрации Омсукчанского городского округа,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167C59" w:rsidRDefault="00914696" w:rsidP="00167C59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="00167C59" w:rsidRPr="009442D4">
        <w:rPr>
          <w:lang w:val="ru-RU"/>
        </w:rPr>
        <w:t xml:space="preserve"> Комитета по управлению муниципальным имуществом администрации Омсукчанского городского округа </w:t>
      </w:r>
      <w:r>
        <w:rPr>
          <w:lang w:val="ru-RU"/>
        </w:rPr>
        <w:t>Леонтьева Екатерина Геннадьевна</w:t>
      </w:r>
      <w:r w:rsidR="00167C59" w:rsidRPr="009442D4">
        <w:rPr>
          <w:lang w:val="ru-RU"/>
        </w:rPr>
        <w:t>, тел.8(41346)91-4-14.</w:t>
      </w:r>
    </w:p>
    <w:p w:rsidR="009442D4" w:rsidRPr="009442D4" w:rsidRDefault="009442D4" w:rsidP="00167C59">
      <w:pPr>
        <w:ind w:firstLine="708"/>
        <w:jc w:val="both"/>
        <w:rPr>
          <w:lang w:val="ru-RU"/>
        </w:rPr>
      </w:pPr>
    </w:p>
    <w:p w:rsidR="00167C59" w:rsidRPr="009442D4" w:rsidRDefault="00167C59" w:rsidP="00167C59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167C59" w:rsidRPr="009442D4" w:rsidRDefault="00167C59" w:rsidP="00167C59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hyperlink r:id="rId9" w:history="1">
        <w:r w:rsidR="009442D4" w:rsidRPr="001B6CC2">
          <w:rPr>
            <w:rStyle w:val="a3"/>
          </w:rPr>
          <w:t>iSupport</w:t>
        </w:r>
        <w:r w:rsidR="009442D4" w:rsidRPr="001B6CC2">
          <w:rPr>
            <w:rStyle w:val="a3"/>
            <w:lang w:val="ru-RU"/>
          </w:rPr>
          <w:t>@</w:t>
        </w:r>
        <w:r w:rsidR="009442D4" w:rsidRPr="001B6CC2">
          <w:rPr>
            <w:rStyle w:val="a3"/>
          </w:rPr>
          <w:t>rts</w:t>
        </w:r>
        <w:r w:rsidR="009442D4" w:rsidRPr="001B6CC2">
          <w:rPr>
            <w:rStyle w:val="a3"/>
            <w:lang w:val="ru-RU"/>
          </w:rPr>
          <w:t>-</w:t>
        </w:r>
        <w:r w:rsidR="009442D4" w:rsidRPr="001B6CC2">
          <w:rPr>
            <w:rStyle w:val="a3"/>
          </w:rPr>
          <w:t>tender</w:t>
        </w:r>
        <w:r w:rsidR="009442D4" w:rsidRPr="001B6CC2">
          <w:rPr>
            <w:rStyle w:val="a3"/>
            <w:lang w:val="ru-RU"/>
          </w:rPr>
          <w:t>.</w:t>
        </w:r>
        <w:proofErr w:type="spellStart"/>
        <w:r w:rsidR="009442D4" w:rsidRPr="001B6CC2">
          <w:rPr>
            <w:rStyle w:val="a3"/>
          </w:rPr>
          <w:t>ru</w:t>
        </w:r>
        <w:proofErr w:type="spellEnd"/>
      </w:hyperlink>
      <w:r w:rsidR="009442D4">
        <w:rPr>
          <w:lang w:val="ru-RU"/>
        </w:rPr>
        <w:t>.</w:t>
      </w:r>
    </w:p>
    <w:p w:rsidR="009442D4" w:rsidRPr="009442D4" w:rsidRDefault="009442D4" w:rsidP="00167C59">
      <w:pPr>
        <w:ind w:left="708" w:firstLine="1"/>
        <w:rPr>
          <w:lang w:val="ru-RU"/>
        </w:rPr>
      </w:pPr>
    </w:p>
    <w:p w:rsidR="007476D6" w:rsidRDefault="00FB37EC" w:rsidP="00781560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</w:t>
      </w:r>
      <w:r w:rsidR="00CD263D">
        <w:rPr>
          <w:b/>
          <w:color w:val="000000"/>
          <w:lang w:val="ru-RU"/>
        </w:rPr>
        <w:t>осуществляется продажа</w:t>
      </w:r>
      <w:r w:rsidR="00C64CBC">
        <w:rPr>
          <w:b/>
          <w:color w:val="000000"/>
          <w:lang w:val="ru-RU"/>
        </w:rPr>
        <w:t xml:space="preserve"> посредством </w:t>
      </w:r>
      <w:r w:rsidR="00975D48">
        <w:rPr>
          <w:b/>
          <w:color w:val="000000"/>
          <w:lang w:val="ru-RU"/>
        </w:rPr>
        <w:t>публичного предложения</w:t>
      </w:r>
      <w:r w:rsidR="007476D6" w:rsidRPr="009442D4">
        <w:rPr>
          <w:b/>
          <w:color w:val="000000"/>
          <w:lang w:val="ru-RU"/>
        </w:rPr>
        <w:t xml:space="preserve">: </w:t>
      </w:r>
      <w:r w:rsidR="007476D6" w:rsidRPr="009442D4">
        <w:rPr>
          <w:color w:val="000000"/>
          <w:lang w:val="ru-RU"/>
        </w:rPr>
        <w:t>ООО «РТС-тенд</w:t>
      </w:r>
      <w:r w:rsidRPr="009442D4">
        <w:rPr>
          <w:color w:val="000000"/>
          <w:lang w:val="ru-RU"/>
        </w:rPr>
        <w:t>е</w:t>
      </w:r>
      <w:r w:rsidR="007476D6" w:rsidRPr="009442D4">
        <w:rPr>
          <w:color w:val="000000"/>
          <w:lang w:val="ru-RU"/>
        </w:rPr>
        <w:t xml:space="preserve">р», </w:t>
      </w:r>
      <w:r w:rsidR="007B2241" w:rsidRPr="009442D4">
        <w:rPr>
          <w:color w:val="000000"/>
          <w:lang w:val="ru-RU"/>
        </w:rPr>
        <w:t xml:space="preserve">официальный </w:t>
      </w:r>
      <w:r w:rsidRPr="009442D4">
        <w:rPr>
          <w:color w:val="000000"/>
          <w:lang w:val="ru-RU"/>
        </w:rPr>
        <w:t>сайт в сети в «Интернет»</w:t>
      </w:r>
      <w:r w:rsidR="007476D6" w:rsidRPr="009442D4">
        <w:rPr>
          <w:color w:val="000000"/>
          <w:lang w:val="ru-RU"/>
        </w:rPr>
        <w:t xml:space="preserve"> </w:t>
      </w:r>
      <w:hyperlink r:id="rId10" w:history="1">
        <w:r w:rsidR="007476D6" w:rsidRPr="009442D4">
          <w:rPr>
            <w:rStyle w:val="a3"/>
            <w:lang w:val="ru-RU"/>
          </w:rPr>
          <w:t>https://www.rts-tender.ru</w:t>
        </w:r>
      </w:hyperlink>
      <w:r w:rsidR="00FE27D6" w:rsidRPr="009442D4">
        <w:rPr>
          <w:color w:val="000000"/>
          <w:lang w:val="ru-RU"/>
        </w:rPr>
        <w:t>.</w:t>
      </w:r>
    </w:p>
    <w:p w:rsidR="009442D4" w:rsidRPr="009442D4" w:rsidRDefault="009442D4" w:rsidP="00781560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0B084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B0844" w:rsidRPr="009442D4" w:rsidRDefault="00975D48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публичное предложение</w:t>
            </w:r>
          </w:p>
        </w:tc>
      </w:tr>
      <w:tr w:rsidR="009442D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0B084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0B0844" w:rsidRPr="009442D4" w:rsidRDefault="009E2E8B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="000B0844" w:rsidRPr="009442D4">
              <w:rPr>
                <w:color w:val="000000"/>
                <w:lang w:val="ru-RU"/>
              </w:rPr>
              <w:t>ткрытая</w:t>
            </w:r>
            <w:r w:rsidR="00FE27D6" w:rsidRPr="009442D4">
              <w:rPr>
                <w:color w:val="000000"/>
                <w:lang w:val="ru-RU"/>
              </w:rPr>
              <w:t>.</w:t>
            </w:r>
            <w:r w:rsidR="000B0844" w:rsidRPr="009442D4">
              <w:rPr>
                <w:color w:val="000000"/>
                <w:lang w:val="ru-RU"/>
              </w:rPr>
              <w:t xml:space="preserve"> </w:t>
            </w:r>
          </w:p>
        </w:tc>
      </w:tr>
      <w:tr w:rsidR="009442D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0B0844" w:rsidRDefault="000B0844" w:rsidP="00423B7D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="007476D6" w:rsidRPr="009442D4">
        <w:rPr>
          <w:lang w:val="ru-RU"/>
        </w:rPr>
        <w:t xml:space="preserve"> </w:t>
      </w:r>
      <w:r w:rsidR="00CC1037" w:rsidRPr="0049511F">
        <w:rPr>
          <w:lang w:val="ru-RU"/>
        </w:rPr>
        <w:t xml:space="preserve">Администрация Омсукчанского городского округа. </w:t>
      </w:r>
      <w:r w:rsidR="00781560" w:rsidRPr="0049511F">
        <w:rPr>
          <w:color w:val="000000"/>
          <w:lang w:val="ru-RU"/>
        </w:rPr>
        <w:t>Постановление</w:t>
      </w:r>
      <w:r w:rsidR="009442D4" w:rsidRPr="0049511F">
        <w:rPr>
          <w:color w:val="000000"/>
          <w:lang w:val="ru-RU"/>
        </w:rPr>
        <w:t xml:space="preserve"> администрации Омсукчанского городского округа</w:t>
      </w:r>
      <w:r w:rsidR="007476D6" w:rsidRPr="0049511F">
        <w:rPr>
          <w:color w:val="000000"/>
          <w:lang w:val="ru-RU"/>
        </w:rPr>
        <w:t xml:space="preserve"> «О </w:t>
      </w:r>
      <w:r w:rsidR="00781560" w:rsidRPr="0049511F">
        <w:rPr>
          <w:color w:val="000000"/>
          <w:lang w:val="ru-RU"/>
        </w:rPr>
        <w:t>приватизации муниципального имущества</w:t>
      </w:r>
      <w:r w:rsidR="007476D6" w:rsidRPr="0049511F">
        <w:rPr>
          <w:color w:val="000000"/>
          <w:lang w:val="ru-RU"/>
        </w:rPr>
        <w:t>»</w:t>
      </w:r>
      <w:r w:rsidR="00212EDB" w:rsidRPr="0049511F">
        <w:rPr>
          <w:color w:val="000000"/>
          <w:lang w:val="ru-RU"/>
        </w:rPr>
        <w:t xml:space="preserve"> от </w:t>
      </w:r>
      <w:r w:rsidR="004538FC">
        <w:rPr>
          <w:color w:val="000000"/>
          <w:lang w:val="ru-RU"/>
        </w:rPr>
        <w:t>05.04.2022</w:t>
      </w:r>
      <w:r w:rsidR="007476D6" w:rsidRPr="0049511F">
        <w:rPr>
          <w:color w:val="000000"/>
          <w:lang w:val="ru-RU"/>
        </w:rPr>
        <w:t xml:space="preserve"> № </w:t>
      </w:r>
      <w:r w:rsidR="004538FC">
        <w:rPr>
          <w:color w:val="000000"/>
          <w:lang w:val="ru-RU"/>
        </w:rPr>
        <w:t>207</w:t>
      </w:r>
    </w:p>
    <w:p w:rsidR="009442D4" w:rsidRPr="009442D4" w:rsidRDefault="009442D4" w:rsidP="00A02680">
      <w:pPr>
        <w:ind w:left="40" w:right="140"/>
        <w:jc w:val="both"/>
        <w:rPr>
          <w:color w:val="000000"/>
          <w:lang w:val="ru-RU"/>
        </w:rPr>
      </w:pPr>
    </w:p>
    <w:p w:rsidR="000B0844" w:rsidRPr="009442D4" w:rsidRDefault="00781560" w:rsidP="00423B7D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</w:t>
      </w:r>
      <w:r w:rsidR="00A0301F">
        <w:rPr>
          <w:b/>
          <w:lang w:val="ru-RU"/>
        </w:rPr>
        <w:t>на торги</w:t>
      </w:r>
      <w:r w:rsidRPr="009442D4">
        <w:rPr>
          <w:b/>
          <w:lang w:val="ru-RU"/>
        </w:rPr>
        <w:t xml:space="preserve"> имуществе:</w:t>
      </w:r>
    </w:p>
    <w:p w:rsidR="004538FC" w:rsidRDefault="00E53557" w:rsidP="00E818A2">
      <w:pPr>
        <w:ind w:firstLine="708"/>
        <w:jc w:val="both"/>
        <w:rPr>
          <w:szCs w:val="28"/>
          <w:lang w:val="ru-RU"/>
        </w:rPr>
      </w:pPr>
      <w:r w:rsidRPr="00E818A2">
        <w:rPr>
          <w:b/>
          <w:sz w:val="22"/>
          <w:lang w:val="ru-RU"/>
        </w:rPr>
        <w:t>Лот №1</w:t>
      </w:r>
      <w:r w:rsidRPr="00E818A2">
        <w:rPr>
          <w:sz w:val="22"/>
          <w:lang w:val="ru-RU"/>
        </w:rPr>
        <w:t xml:space="preserve"> </w:t>
      </w:r>
      <w:r w:rsidR="00E818A2">
        <w:rPr>
          <w:sz w:val="22"/>
          <w:lang w:val="ru-RU"/>
        </w:rPr>
        <w:t xml:space="preserve">– </w:t>
      </w:r>
      <w:r w:rsidR="004538FC" w:rsidRPr="004538FC">
        <w:rPr>
          <w:szCs w:val="28"/>
          <w:lang w:val="ru-RU"/>
        </w:rPr>
        <w:t>«Нежилое помещение», общей площадью 236,7 кв. м., расположенное по адресу: Магаданская область, пос. Омсукчан, пер. Автомобильный д. 1,  кадастровый номер – 49:02:030801:142</w:t>
      </w:r>
    </w:p>
    <w:p w:rsidR="004538FC" w:rsidRPr="004538FC" w:rsidRDefault="004538FC" w:rsidP="004538FC">
      <w:pPr>
        <w:ind w:left="40" w:right="140" w:firstLine="527"/>
        <w:jc w:val="both"/>
        <w:rPr>
          <w:szCs w:val="28"/>
          <w:lang w:val="ru-RU"/>
        </w:rPr>
      </w:pPr>
      <w:r w:rsidRPr="004538FC">
        <w:rPr>
          <w:szCs w:val="28"/>
          <w:lang w:val="ru-RU"/>
        </w:rPr>
        <w:t>- начальная цена имущества в сумме 420000,00 (четыреста двадцать тысяч рублей 00 коп.)  рублей;</w:t>
      </w:r>
    </w:p>
    <w:p w:rsidR="004538FC" w:rsidRPr="004538FC" w:rsidRDefault="004538FC" w:rsidP="004538FC">
      <w:pPr>
        <w:ind w:left="40" w:right="140" w:firstLine="527"/>
        <w:jc w:val="both"/>
        <w:rPr>
          <w:szCs w:val="28"/>
          <w:lang w:val="ru-RU"/>
        </w:rPr>
      </w:pPr>
      <w:r w:rsidRPr="004538FC">
        <w:rPr>
          <w:szCs w:val="28"/>
          <w:lang w:val="ru-RU"/>
        </w:rPr>
        <w:t>- цена отсечения  в сумме 210000,00 (двести десять тысяч рублей 00 коп.) рублей;</w:t>
      </w:r>
    </w:p>
    <w:p w:rsidR="004538FC" w:rsidRPr="004538FC" w:rsidRDefault="004538FC" w:rsidP="004538FC">
      <w:pPr>
        <w:ind w:left="40" w:right="140" w:firstLine="527"/>
        <w:jc w:val="both"/>
        <w:rPr>
          <w:szCs w:val="28"/>
          <w:lang w:val="ru-RU"/>
        </w:rPr>
      </w:pPr>
      <w:r w:rsidRPr="004538FC">
        <w:rPr>
          <w:szCs w:val="28"/>
          <w:lang w:val="ru-RU"/>
        </w:rPr>
        <w:t>- цена понижения в сумме 42000,00 (сорок две тысячи рублей 00 коп.) рублей;</w:t>
      </w:r>
    </w:p>
    <w:p w:rsidR="004538FC" w:rsidRDefault="004538FC" w:rsidP="004538FC">
      <w:pPr>
        <w:ind w:left="40" w:right="140" w:firstLine="527"/>
        <w:jc w:val="both"/>
        <w:rPr>
          <w:szCs w:val="28"/>
          <w:lang w:val="ru-RU"/>
        </w:rPr>
      </w:pPr>
      <w:r w:rsidRPr="004538FC">
        <w:rPr>
          <w:szCs w:val="28"/>
          <w:lang w:val="ru-RU"/>
        </w:rPr>
        <w:t>- «шаг аукциона» в сумме 21000,00 (двадцать одна тысяча  рублей 00 коп.) рублей</w:t>
      </w:r>
      <w:r>
        <w:rPr>
          <w:szCs w:val="28"/>
          <w:lang w:val="ru-RU"/>
        </w:rPr>
        <w:t>.</w:t>
      </w:r>
    </w:p>
    <w:p w:rsidR="004538FC" w:rsidRDefault="004538FC" w:rsidP="004538FC">
      <w:pPr>
        <w:ind w:left="40" w:right="140" w:firstLine="527"/>
        <w:jc w:val="both"/>
        <w:rPr>
          <w:szCs w:val="28"/>
          <w:lang w:val="ru-RU"/>
        </w:rPr>
      </w:pPr>
    </w:p>
    <w:p w:rsidR="00781560" w:rsidRPr="000E795A" w:rsidRDefault="00781560" w:rsidP="004538FC">
      <w:pPr>
        <w:ind w:left="40" w:right="140" w:firstLine="527"/>
        <w:jc w:val="both"/>
        <w:rPr>
          <w:b/>
          <w:lang w:val="ru-RU"/>
        </w:rPr>
      </w:pPr>
      <w:r w:rsidRPr="009442D4">
        <w:rPr>
          <w:b/>
          <w:lang w:val="ru-RU"/>
        </w:rPr>
        <w:t>Сроки подачи заявок, дата, время</w:t>
      </w:r>
      <w:r w:rsidR="0062461A" w:rsidRPr="009442D4">
        <w:rPr>
          <w:b/>
          <w:lang w:val="ru-RU"/>
        </w:rPr>
        <w:t xml:space="preserve"> проведения </w:t>
      </w:r>
      <w:r w:rsidR="006E2A99">
        <w:rPr>
          <w:b/>
          <w:lang w:val="ru-RU"/>
        </w:rPr>
        <w:t>торгов</w:t>
      </w:r>
      <w:r w:rsidR="00700DC4">
        <w:rPr>
          <w:b/>
          <w:lang w:val="ru-RU"/>
        </w:rPr>
        <w:t>:</w:t>
      </w:r>
    </w:p>
    <w:p w:rsidR="00781560" w:rsidRPr="000E795A" w:rsidRDefault="00781560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rFonts w:eastAsia="Calibri"/>
          <w:b/>
          <w:lang w:val="ru-RU"/>
        </w:rPr>
        <w:t xml:space="preserve">Место подачи (приема) заявок: </w:t>
      </w:r>
      <w:r w:rsidRPr="000E795A">
        <w:rPr>
          <w:rFonts w:eastAsia="Calibri"/>
          <w:lang w:val="ru-RU"/>
        </w:rPr>
        <w:t xml:space="preserve">электронная площадка </w:t>
      </w:r>
      <w:r w:rsidRPr="000E795A">
        <w:rPr>
          <w:rFonts w:eastAsia="Calibri"/>
        </w:rPr>
        <w:t>www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rts</w:t>
      </w:r>
      <w:proofErr w:type="spellEnd"/>
      <w:r w:rsidRPr="000E795A">
        <w:rPr>
          <w:rFonts w:eastAsia="Calibri"/>
          <w:lang w:val="ru-RU"/>
        </w:rPr>
        <w:t>-</w:t>
      </w:r>
      <w:r w:rsidRPr="000E795A">
        <w:rPr>
          <w:rFonts w:eastAsia="Calibri"/>
        </w:rPr>
        <w:t>tender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ru</w:t>
      </w:r>
      <w:proofErr w:type="spellEnd"/>
      <w:r w:rsidRPr="000E795A">
        <w:rPr>
          <w:rFonts w:eastAsia="Calibri"/>
          <w:lang w:val="ru-RU"/>
        </w:rPr>
        <w:t>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Начало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10: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(02:00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4538FC">
        <w:rPr>
          <w:b/>
          <w:lang w:val="ru-RU"/>
        </w:rPr>
        <w:t>16</w:t>
      </w:r>
      <w:r w:rsidR="00E53557">
        <w:rPr>
          <w:b/>
          <w:lang w:val="ru-RU"/>
        </w:rPr>
        <w:t xml:space="preserve"> </w:t>
      </w:r>
      <w:r w:rsidR="004538FC">
        <w:rPr>
          <w:b/>
          <w:lang w:val="ru-RU"/>
        </w:rPr>
        <w:t>апреля 2022</w:t>
      </w:r>
      <w:r w:rsidRPr="000E795A">
        <w:rPr>
          <w:b/>
          <w:lang w:val="ru-RU"/>
        </w:rPr>
        <w:t xml:space="preserve"> года.</w:t>
      </w:r>
      <w:r w:rsidRPr="000E795A">
        <w:rPr>
          <w:lang w:val="ru-RU"/>
        </w:rPr>
        <w:t xml:space="preserve"> 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Окончание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18: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(10:00 </w:t>
      </w:r>
      <w:proofErr w:type="spellStart"/>
      <w:r w:rsidR="00282314" w:rsidRPr="000E795A">
        <w:rPr>
          <w:b/>
          <w:lang w:val="ru-RU"/>
        </w:rPr>
        <w:t>мск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975D48">
        <w:rPr>
          <w:b/>
          <w:lang w:val="ru-RU"/>
        </w:rPr>
        <w:t xml:space="preserve"> </w:t>
      </w:r>
      <w:r w:rsidR="004538FC">
        <w:rPr>
          <w:b/>
          <w:lang w:val="ru-RU"/>
        </w:rPr>
        <w:t>15</w:t>
      </w:r>
      <w:r w:rsidR="0049511F">
        <w:rPr>
          <w:b/>
          <w:lang w:val="ru-RU"/>
        </w:rPr>
        <w:t xml:space="preserve"> </w:t>
      </w:r>
      <w:r w:rsidR="004538FC">
        <w:rPr>
          <w:b/>
          <w:lang w:val="ru-RU"/>
        </w:rPr>
        <w:t>мая 2022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Дата определения участников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 xml:space="preserve">00 час. </w:t>
      </w:r>
      <w:r w:rsidR="00282314" w:rsidRPr="000E795A">
        <w:rPr>
          <w:b/>
          <w:lang w:val="ru-RU"/>
        </w:rPr>
        <w:t>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 xml:space="preserve">.) </w:t>
      </w:r>
      <w:r w:rsidR="004538FC">
        <w:rPr>
          <w:b/>
          <w:lang w:val="ru-RU"/>
        </w:rPr>
        <w:t>16</w:t>
      </w:r>
      <w:r w:rsidR="00975D48">
        <w:rPr>
          <w:b/>
          <w:lang w:val="ru-RU"/>
        </w:rPr>
        <w:t xml:space="preserve"> </w:t>
      </w:r>
      <w:r w:rsidR="004538FC">
        <w:rPr>
          <w:b/>
          <w:lang w:val="ru-RU"/>
        </w:rPr>
        <w:t>мая</w:t>
      </w:r>
      <w:r w:rsidR="00E818A2">
        <w:rPr>
          <w:b/>
          <w:lang w:val="ru-RU"/>
        </w:rPr>
        <w:t xml:space="preserve"> 202</w:t>
      </w:r>
      <w:r w:rsidR="004538FC">
        <w:rPr>
          <w:b/>
          <w:lang w:val="ru-RU"/>
        </w:rPr>
        <w:t>2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Проведение </w:t>
      </w:r>
      <w:r w:rsidR="00A0301F" w:rsidRPr="000E795A">
        <w:rPr>
          <w:b/>
          <w:lang w:val="ru-RU"/>
        </w:rPr>
        <w:t>процедуры торгов</w:t>
      </w:r>
      <w:r w:rsidRPr="000E795A">
        <w:rPr>
          <w:b/>
          <w:lang w:val="ru-RU"/>
        </w:rPr>
        <w:t xml:space="preserve"> (</w:t>
      </w:r>
      <w:r w:rsidRPr="000E795A">
        <w:rPr>
          <w:lang w:val="ru-RU"/>
        </w:rPr>
        <w:t xml:space="preserve">дата, время начала приема предложений по цене от участников) – </w:t>
      </w:r>
      <w:r w:rsidRPr="000E795A">
        <w:rPr>
          <w:b/>
          <w:lang w:val="ru-RU"/>
        </w:rPr>
        <w:t xml:space="preserve"> </w:t>
      </w:r>
      <w:r w:rsidR="004538FC">
        <w:rPr>
          <w:b/>
          <w:lang w:val="ru-RU"/>
        </w:rPr>
        <w:t>17</w:t>
      </w:r>
      <w:r w:rsidR="00E53557">
        <w:rPr>
          <w:b/>
          <w:lang w:val="ru-RU"/>
        </w:rPr>
        <w:t xml:space="preserve"> </w:t>
      </w:r>
      <w:r w:rsidR="004538FC">
        <w:rPr>
          <w:b/>
          <w:lang w:val="ru-RU"/>
        </w:rPr>
        <w:t>мая 2022</w:t>
      </w:r>
      <w:r w:rsidRPr="000E795A">
        <w:rPr>
          <w:b/>
          <w:lang w:val="ru-RU"/>
        </w:rPr>
        <w:t xml:space="preserve"> года</w:t>
      </w:r>
      <w:r w:rsidRPr="000E795A">
        <w:rPr>
          <w:lang w:val="ru-RU"/>
        </w:rPr>
        <w:t xml:space="preserve">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>00 час</w:t>
      </w:r>
      <w:r w:rsidR="00282314" w:rsidRPr="000E795A">
        <w:rPr>
          <w:b/>
          <w:lang w:val="ru-RU"/>
        </w:rPr>
        <w:t xml:space="preserve"> 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. </w:t>
      </w:r>
      <w:r w:rsidRPr="000E795A">
        <w:rPr>
          <w:bCs/>
          <w:lang w:val="ru-RU"/>
        </w:rPr>
        <w:t xml:space="preserve"> </w:t>
      </w:r>
    </w:p>
    <w:p w:rsidR="0016391E" w:rsidRPr="000E795A" w:rsidRDefault="00781560" w:rsidP="000E795A">
      <w:pPr>
        <w:ind w:firstLine="567"/>
        <w:jc w:val="both"/>
        <w:rPr>
          <w:bCs/>
          <w:lang w:val="ru-RU"/>
        </w:rPr>
      </w:pPr>
      <w:r w:rsidRPr="000E795A">
        <w:rPr>
          <w:b/>
          <w:bCs/>
          <w:lang w:val="ru-RU"/>
        </w:rPr>
        <w:t>Подведение итогов: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продажа посредством публичного предложения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считается завершенной</w:t>
      </w:r>
      <w:r w:rsidRPr="000E795A">
        <w:rPr>
          <w:bCs/>
          <w:lang w:val="ru-RU"/>
        </w:rPr>
        <w:t xml:space="preserve"> со времени подписания Продавцом протокола об итогах </w:t>
      </w:r>
      <w:r w:rsidR="00A201E0" w:rsidRPr="000E795A">
        <w:rPr>
          <w:bCs/>
          <w:lang w:val="ru-RU"/>
        </w:rPr>
        <w:t>торгов</w:t>
      </w:r>
      <w:r w:rsidRPr="000E795A">
        <w:rPr>
          <w:bCs/>
          <w:lang w:val="ru-RU"/>
        </w:rPr>
        <w:t>.</w:t>
      </w:r>
    </w:p>
    <w:p w:rsidR="00EC1199" w:rsidRPr="000E795A" w:rsidRDefault="00EC1199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приложением 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>ом от 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lastRenderedPageBreak/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Срок и порядок внесения задатка:</w:t>
      </w:r>
    </w:p>
    <w:p w:rsidR="00C6441B" w:rsidRPr="00700DC4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700DC4">
        <w:rPr>
          <w:rStyle w:val="33"/>
          <w:lang w:val="ru-RU"/>
        </w:rPr>
        <w:t xml:space="preserve">Для участия в </w:t>
      </w:r>
      <w:r w:rsidR="00A0301F" w:rsidRPr="00700DC4">
        <w:rPr>
          <w:rStyle w:val="33"/>
          <w:lang w:val="ru-RU"/>
        </w:rPr>
        <w:t>торгах</w:t>
      </w:r>
      <w:r w:rsidRPr="00700DC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700DC4">
        <w:rPr>
          <w:rStyle w:val="33"/>
          <w:lang w:val="ru-RU"/>
        </w:rPr>
        <w:t>муниципального образования</w:t>
      </w:r>
      <w:r w:rsidR="007A7192" w:rsidRPr="00700DC4">
        <w:rPr>
          <w:rStyle w:val="33"/>
          <w:lang w:val="ru-RU"/>
        </w:rPr>
        <w:t xml:space="preserve"> «Омсукчанский городской округ»</w:t>
      </w:r>
      <w:r w:rsidRPr="00700DC4">
        <w:rPr>
          <w:rStyle w:val="33"/>
          <w:lang w:val="ru-RU"/>
        </w:rPr>
        <w:t>, участник должен внести задаток</w:t>
      </w:r>
      <w:r w:rsidR="009442D4" w:rsidRPr="00700DC4">
        <w:rPr>
          <w:rStyle w:val="33"/>
          <w:lang w:val="ru-RU"/>
        </w:rPr>
        <w:t xml:space="preserve"> в размере </w:t>
      </w:r>
      <w:r w:rsidR="009442D4" w:rsidRPr="00700DC4">
        <w:rPr>
          <w:rStyle w:val="33"/>
          <w:b/>
          <w:lang w:val="ru-RU"/>
        </w:rPr>
        <w:t>20%</w:t>
      </w:r>
      <w:r w:rsidR="009442D4" w:rsidRPr="00700DC4">
        <w:rPr>
          <w:rStyle w:val="33"/>
          <w:lang w:val="ru-RU"/>
        </w:rPr>
        <w:t xml:space="preserve"> от начальной цены продажи лота</w:t>
      </w:r>
      <w:r w:rsidR="007A7192" w:rsidRPr="00700DC4">
        <w:rPr>
          <w:rStyle w:val="33"/>
          <w:lang w:val="ru-RU"/>
        </w:rPr>
        <w:t xml:space="preserve">, </w:t>
      </w:r>
      <w:r w:rsidR="007A7192" w:rsidRPr="00700DC4">
        <w:rPr>
          <w:b/>
          <w:szCs w:val="28"/>
          <w:lang w:val="ru-RU"/>
        </w:rPr>
        <w:t>не позднее даты</w:t>
      </w:r>
      <w:r w:rsidR="007A7192" w:rsidRPr="00700DC4">
        <w:rPr>
          <w:szCs w:val="28"/>
          <w:lang w:val="ru-RU"/>
        </w:rPr>
        <w:t xml:space="preserve"> окончания срока подачи заявок на участие в </w:t>
      </w:r>
      <w:r w:rsidR="00203A97" w:rsidRPr="00700DC4">
        <w:rPr>
          <w:szCs w:val="28"/>
          <w:lang w:val="ru-RU"/>
        </w:rPr>
        <w:t>торгах</w:t>
      </w:r>
      <w:r w:rsidR="007A7192" w:rsidRPr="00700DC4">
        <w:rPr>
          <w:szCs w:val="28"/>
          <w:lang w:val="ru-RU"/>
        </w:rPr>
        <w:t>.</w:t>
      </w:r>
    </w:p>
    <w:p w:rsidR="00E818A2" w:rsidRPr="00700DC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700DC4">
        <w:rPr>
          <w:rStyle w:val="33"/>
          <w:rFonts w:ascii="Times New Roman" w:hAnsi="Times New Roman"/>
          <w:lang w:eastAsia="en-US"/>
        </w:rPr>
        <w:t xml:space="preserve">Реквизиты </w:t>
      </w:r>
      <w:proofErr w:type="gramStart"/>
      <w:r w:rsidRPr="00700DC4">
        <w:rPr>
          <w:rStyle w:val="33"/>
          <w:rFonts w:ascii="Times New Roman" w:hAnsi="Times New Roman"/>
          <w:lang w:eastAsia="en-US"/>
        </w:rPr>
        <w:t>для перечисления денежных средств за участие в электронных</w:t>
      </w:r>
      <w:r w:rsidRPr="00700DC4">
        <w:rPr>
          <w:rStyle w:val="33"/>
          <w:rFonts w:ascii="Times New Roman" w:hAnsi="Times New Roman"/>
          <w:lang w:val="en-US" w:eastAsia="en-US"/>
        </w:rPr>
        <w:t> </w:t>
      </w:r>
      <w:r w:rsidRPr="00700DC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</w:t>
      </w:r>
      <w:proofErr w:type="gramEnd"/>
      <w:r w:rsidRPr="00700DC4">
        <w:rPr>
          <w:rStyle w:val="33"/>
          <w:rFonts w:ascii="Times New Roman" w:hAnsi="Times New Roman"/>
          <w:lang w:eastAsia="en-US"/>
        </w:rPr>
        <w:t xml:space="preserve"> РТС-тендер: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496"/>
      </w:tblGrid>
      <w:tr w:rsidR="00E818A2" w:rsidRPr="00662A65" w:rsidTr="00E818A2">
        <w:trPr>
          <w:trHeight w:val="36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Получатель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ООО «РТС-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тендер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1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Наименование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банка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Филиал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Корпоративный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 ПАО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Совкомбанк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0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Расчетный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40702810512030016362</w:t>
            </w:r>
          </w:p>
        </w:tc>
      </w:tr>
      <w:tr w:rsidR="00E818A2" w:rsidRPr="00662A65" w:rsidTr="00E818A2">
        <w:trPr>
          <w:trHeight w:val="415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.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30101810445250000360</w:t>
            </w:r>
          </w:p>
        </w:tc>
      </w:tr>
      <w:tr w:rsidR="00E818A2" w:rsidRPr="00662A65" w:rsidTr="00E818A2">
        <w:trPr>
          <w:trHeight w:val="40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БИК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044525360</w:t>
            </w:r>
          </w:p>
        </w:tc>
      </w:tr>
      <w:tr w:rsidR="00E818A2" w:rsidRPr="00662A65" w:rsidTr="00E818A2">
        <w:trPr>
          <w:trHeight w:val="42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lastRenderedPageBreak/>
              <w:t>ИНН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7710357167</w:t>
            </w:r>
          </w:p>
        </w:tc>
      </w:tr>
      <w:tr w:rsidR="00E818A2" w:rsidRPr="00662A65" w:rsidTr="00E818A2">
        <w:trPr>
          <w:trHeight w:val="403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КПП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773001001</w:t>
            </w:r>
          </w:p>
        </w:tc>
      </w:tr>
      <w:tr w:rsidR="00E818A2" w:rsidRPr="004538FC" w:rsidTr="00E818A2">
        <w:trPr>
          <w:trHeight w:val="60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Назначение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платежа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  <w:lang w:val="ru-RU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Внесение гарантийного обеспечения по Соглашению о внесении гарантийного</w:t>
            </w:r>
            <w:r w:rsidRPr="00662A65">
              <w:rPr>
                <w:color w:val="202020"/>
                <w:bdr w:val="none" w:sz="0" w:space="0" w:color="auto" w:frame="1"/>
                <w:lang w:val="ru-RU"/>
              </w:rPr>
              <w:br/>
            </w: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обеспечения, № аналитического счета _________, без НДС.</w:t>
            </w:r>
          </w:p>
        </w:tc>
      </w:tr>
    </w:tbl>
    <w:p w:rsidR="00C6441B" w:rsidRPr="00700DC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700DC4">
        <w:rPr>
          <w:rFonts w:ascii="Times New Roman" w:hAnsi="Times New Roman"/>
        </w:rPr>
        <w:t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</w:t>
      </w:r>
      <w:proofErr w:type="gramStart"/>
      <w:r w:rsidRPr="00700DC4">
        <w:rPr>
          <w:rFonts w:ascii="Times New Roman" w:hAnsi="Times New Roman"/>
        </w:rPr>
        <w:t>и ООО</w:t>
      </w:r>
      <w:proofErr w:type="gramEnd"/>
      <w:r w:rsidRPr="00700DC4">
        <w:rPr>
          <w:rFonts w:ascii="Times New Roman" w:hAnsi="Times New Roman"/>
        </w:rPr>
        <w:t xml:space="preserve"> «РТС-Тендер» </w:t>
      </w:r>
      <w:hyperlink r:id="rId11" w:history="1">
        <w:r w:rsidRPr="00700DC4">
          <w:rPr>
            <w:rFonts w:ascii="Times New Roman" w:hAnsi="Times New Roman"/>
            <w:lang w:val="en-US"/>
          </w:rPr>
          <w:t>www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rts</w:t>
        </w:r>
        <w:proofErr w:type="spellEnd"/>
        <w:r w:rsidRPr="00700DC4">
          <w:rPr>
            <w:rFonts w:ascii="Times New Roman" w:hAnsi="Times New Roman"/>
          </w:rPr>
          <w:t>-</w:t>
        </w:r>
        <w:r w:rsidRPr="00700DC4">
          <w:rPr>
            <w:rFonts w:ascii="Times New Roman" w:hAnsi="Times New Roman"/>
            <w:lang w:val="en-US"/>
          </w:rPr>
          <w:t>tender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ru</w:t>
        </w:r>
        <w:proofErr w:type="spellEnd"/>
      </w:hyperlink>
      <w:r w:rsidRPr="00700DC4">
        <w:rPr>
          <w:rFonts w:ascii="Times New Roman" w:hAnsi="Times New Roman"/>
        </w:rPr>
        <w:t>.</w:t>
      </w:r>
    </w:p>
    <w:p w:rsidR="00C6441B" w:rsidRPr="00700DC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700DC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Плательщиком задатка может быть только </w:t>
      </w:r>
      <w:r w:rsidR="004E4B4F" w:rsidRPr="00700DC4">
        <w:rPr>
          <w:lang w:val="ru-RU"/>
        </w:rPr>
        <w:t>п</w:t>
      </w:r>
      <w:r w:rsidRPr="00700DC4">
        <w:rPr>
          <w:lang w:val="ru-RU"/>
        </w:rPr>
        <w:t xml:space="preserve">ретендент. Не допускается перечисление задатка иными лицами. </w:t>
      </w:r>
    </w:p>
    <w:p w:rsidR="009519DD" w:rsidRPr="00700DC4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700DC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</w:t>
      </w:r>
      <w:r w:rsidR="004E4B4F" w:rsidRPr="00700DC4">
        <w:rPr>
          <w:lang w:val="ru-RU"/>
        </w:rPr>
        <w:t>у</w:t>
      </w:r>
      <w:r w:rsidRPr="00700DC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700DC4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претендентам, не </w:t>
      </w:r>
      <w:r w:rsidR="009519DD" w:rsidRPr="00700DC4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700DC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700DC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00DC4">
        <w:rPr>
          <w:lang w:val="ru-RU" w:eastAsia="ru-RU"/>
        </w:rPr>
        <w:t>позднее</w:t>
      </w:r>
      <w:proofErr w:type="gramEnd"/>
      <w:r w:rsidRPr="00700DC4">
        <w:rPr>
          <w:lang w:val="ru-RU"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6E2A99">
        <w:rPr>
          <w:lang w:val="ru-RU" w:eastAsia="ru-RU"/>
        </w:rPr>
        <w:t>публичного предложения</w:t>
      </w:r>
      <w:r w:rsidRPr="00700DC4">
        <w:rPr>
          <w:lang w:val="ru-RU" w:eastAsia="ru-RU"/>
        </w:rPr>
        <w:t>.</w:t>
      </w:r>
    </w:p>
    <w:p w:rsidR="004A4DCC" w:rsidRPr="00700DC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6E2A99">
        <w:rPr>
          <w:lang w:val="ru-RU" w:eastAsia="ru-RU"/>
        </w:rPr>
        <w:t>продажи посредством публичного предложения</w:t>
      </w:r>
      <w:r w:rsidR="00203A97" w:rsidRPr="00700DC4">
        <w:rPr>
          <w:lang w:val="ru-RU"/>
        </w:rPr>
        <w:t xml:space="preserve"> </w:t>
      </w:r>
      <w:r w:rsidRPr="00700DC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Pr="00700DC4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>в течение 5 рабочих дней</w:t>
      </w:r>
      <w:r w:rsidR="00402739">
        <w:rPr>
          <w:color w:val="000000"/>
          <w:lang w:val="ru-RU"/>
        </w:rPr>
        <w:t>,</w:t>
      </w:r>
      <w:r w:rsidR="005E736C">
        <w:rPr>
          <w:color w:val="000000"/>
          <w:lang w:val="ru-RU"/>
        </w:rPr>
        <w:t xml:space="preserve"> </w:t>
      </w:r>
      <w:proofErr w:type="gramStart"/>
      <w:r w:rsidR="005E736C">
        <w:rPr>
          <w:color w:val="000000"/>
          <w:lang w:val="ru-RU"/>
        </w:rPr>
        <w:t>с даты проведения</w:t>
      </w:r>
      <w:proofErr w:type="gramEnd"/>
      <w:r w:rsidR="005E736C">
        <w:rPr>
          <w:color w:val="000000"/>
          <w:lang w:val="ru-RU"/>
        </w:rPr>
        <w:t xml:space="preserve"> </w:t>
      </w:r>
      <w:r w:rsidR="00975D48">
        <w:rPr>
          <w:color w:val="000000"/>
          <w:lang w:val="ru-RU"/>
        </w:rPr>
        <w:t>торгов.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 xml:space="preserve">Оплата приобретаемого на </w:t>
      </w:r>
      <w:r w:rsidR="00203A97" w:rsidRPr="00700DC4">
        <w:rPr>
          <w:b/>
          <w:szCs w:val="28"/>
          <w:lang w:val="ru-RU"/>
        </w:rPr>
        <w:t>торгах</w:t>
      </w:r>
      <w:r w:rsidRPr="00700DC4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700DC4">
        <w:rPr>
          <w:szCs w:val="28"/>
          <w:lang w:val="ru-RU"/>
        </w:rPr>
        <w:t xml:space="preserve">Название организации: </w:t>
      </w:r>
      <w:r w:rsidRPr="00700DC4">
        <w:rPr>
          <w:bCs/>
          <w:szCs w:val="28"/>
          <w:lang w:val="ru-RU"/>
        </w:rPr>
        <w:t>Комитет по управлению муниципальным имуществом администрации Омсукчанского городского округа (КУМИ администрации Омсукчанского городского округа)</w:t>
      </w:r>
    </w:p>
    <w:p w:rsidR="00197903" w:rsidRPr="00700DC4" w:rsidRDefault="00197903" w:rsidP="00197903">
      <w:pPr>
        <w:ind w:left="567" w:right="567"/>
        <w:jc w:val="both"/>
        <w:rPr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Юридический адрес: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Адрес доставки счетов: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i/>
          <w:szCs w:val="28"/>
          <w:lang w:val="ru-RU"/>
        </w:rPr>
      </w:pPr>
      <w:r w:rsidRPr="00700DC4">
        <w:rPr>
          <w:i/>
          <w:szCs w:val="28"/>
          <w:lang w:val="ru-RU"/>
        </w:rPr>
        <w:t xml:space="preserve">ИНН </w:t>
      </w:r>
      <w:r w:rsidRPr="00700DC4">
        <w:rPr>
          <w:bCs/>
          <w:i/>
          <w:iCs/>
          <w:szCs w:val="28"/>
          <w:lang w:val="ru-RU"/>
        </w:rPr>
        <w:t xml:space="preserve"> 4902000599 КПП 490201001</w:t>
      </w:r>
      <w:r w:rsidR="00ED66A0" w:rsidRPr="00700DC4">
        <w:rPr>
          <w:bCs/>
          <w:i/>
          <w:iCs/>
          <w:szCs w:val="28"/>
          <w:lang w:val="ru-RU"/>
        </w:rPr>
        <w:t xml:space="preserve"> </w:t>
      </w:r>
      <w:r w:rsidRPr="00700DC4">
        <w:rPr>
          <w:bCs/>
          <w:i/>
          <w:iCs/>
          <w:szCs w:val="28"/>
          <w:lang w:val="ru-RU"/>
        </w:rPr>
        <w:t>ОКТМО 44704000</w:t>
      </w:r>
    </w:p>
    <w:p w:rsidR="00197903" w:rsidRPr="00700DC4" w:rsidRDefault="00197903" w:rsidP="00F116F6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700DC4">
        <w:rPr>
          <w:szCs w:val="28"/>
          <w:lang w:val="ru-RU"/>
        </w:rPr>
        <w:lastRenderedPageBreak/>
        <w:t xml:space="preserve">Наименование банка, </w:t>
      </w:r>
      <w:proofErr w:type="gramStart"/>
      <w:r w:rsidRPr="00700DC4">
        <w:rPr>
          <w:szCs w:val="28"/>
          <w:lang w:val="ru-RU"/>
        </w:rPr>
        <w:t>р</w:t>
      </w:r>
      <w:proofErr w:type="gramEnd"/>
      <w:r w:rsidRPr="00700DC4">
        <w:rPr>
          <w:szCs w:val="28"/>
          <w:lang w:val="ru-RU"/>
        </w:rPr>
        <w:t>/с  БИК</w:t>
      </w:r>
      <w:r w:rsidRPr="00700DC4">
        <w:rPr>
          <w:i/>
          <w:szCs w:val="28"/>
          <w:lang w:val="ru-RU"/>
        </w:rPr>
        <w:t xml:space="preserve">: </w:t>
      </w:r>
      <w:r w:rsidRPr="00700DC4">
        <w:rPr>
          <w:bCs/>
          <w:i/>
          <w:iCs/>
          <w:szCs w:val="28"/>
          <w:lang w:val="ru-RU"/>
        </w:rPr>
        <w:t>УФК  по Магаданской области (</w:t>
      </w:r>
      <w:r w:rsidRPr="00700DC4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городского округа, </w:t>
      </w:r>
      <w:r w:rsidRPr="00700DC4">
        <w:rPr>
          <w:bCs/>
          <w:i/>
          <w:iCs/>
          <w:szCs w:val="28"/>
          <w:lang w:val="ru-RU"/>
        </w:rPr>
        <w:t xml:space="preserve"> л/с 04473201950,  Отделение Магадан, </w:t>
      </w:r>
      <w:proofErr w:type="gramStart"/>
      <w:r w:rsidRPr="00700DC4">
        <w:rPr>
          <w:bCs/>
          <w:i/>
          <w:iCs/>
          <w:szCs w:val="28"/>
          <w:lang w:val="ru-RU"/>
        </w:rPr>
        <w:t>р</w:t>
      </w:r>
      <w:proofErr w:type="gramEnd"/>
      <w:r w:rsidRPr="00700DC4">
        <w:rPr>
          <w:bCs/>
          <w:i/>
          <w:iCs/>
          <w:szCs w:val="28"/>
          <w:lang w:val="ru-RU"/>
        </w:rPr>
        <w:t>/счет 40101810505070010001, БИК 04444200</w:t>
      </w:r>
      <w:r w:rsidR="00F9743C" w:rsidRPr="00700DC4">
        <w:rPr>
          <w:bCs/>
          <w:i/>
          <w:iCs/>
          <w:szCs w:val="28"/>
          <w:lang w:val="ru-RU"/>
        </w:rPr>
        <w:t>1</w:t>
      </w:r>
      <w:r w:rsidR="00F116F6" w:rsidRPr="00700DC4">
        <w:rPr>
          <w:bCs/>
          <w:i/>
          <w:iCs/>
          <w:szCs w:val="28"/>
          <w:lang w:val="ru-RU"/>
        </w:rPr>
        <w:t xml:space="preserve">, </w:t>
      </w:r>
      <w:r w:rsidRPr="00700DC4">
        <w:rPr>
          <w:bCs/>
          <w:i/>
          <w:iCs/>
          <w:szCs w:val="28"/>
          <w:lang w:val="ru-RU"/>
        </w:rPr>
        <w:t>КБК 90511402043040000410</w:t>
      </w:r>
    </w:p>
    <w:p w:rsidR="0016391E" w:rsidRPr="00700DC4" w:rsidRDefault="00700DC4" w:rsidP="00700DC4">
      <w:pPr>
        <w:tabs>
          <w:tab w:val="left" w:pos="7851"/>
        </w:tabs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ab/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Омсукчанского городского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2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</w:t>
      </w:r>
      <w:r w:rsidR="00F72614">
        <w:rPr>
          <w:color w:val="000000"/>
          <w:lang w:val="ru-RU"/>
        </w:rPr>
        <w:t>сообщения</w:t>
      </w:r>
      <w:r w:rsidR="000B0844" w:rsidRPr="00700DC4">
        <w:rPr>
          <w:color w:val="000000"/>
          <w:lang w:val="ru-RU"/>
        </w:rPr>
        <w:t xml:space="preserve">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0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0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975D48" w:rsidP="00CC1037">
      <w:pPr>
        <w:ind w:firstLine="567"/>
        <w:jc w:val="both"/>
        <w:rPr>
          <w:lang w:val="ru-RU"/>
        </w:rPr>
      </w:pPr>
      <w:r>
        <w:rPr>
          <w:lang w:val="ru-RU"/>
        </w:rPr>
        <w:t>Публичное предложение</w:t>
      </w:r>
      <w:r w:rsidR="00197903" w:rsidRPr="00700DC4">
        <w:rPr>
          <w:lang w:val="ru-RU"/>
        </w:rPr>
        <w:t xml:space="preserve"> проводится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 К участию </w:t>
      </w:r>
      <w:proofErr w:type="gramStart"/>
      <w:r w:rsidR="00975D48">
        <w:rPr>
          <w:lang w:val="ru-RU"/>
        </w:rPr>
        <w:t>торгах</w:t>
      </w:r>
      <w:proofErr w:type="gramEnd"/>
      <w:r w:rsidR="00975D48">
        <w:rPr>
          <w:lang w:val="ru-RU"/>
        </w:rPr>
        <w:t xml:space="preserve"> посредством </w:t>
      </w:r>
      <w:r w:rsidRPr="00700DC4">
        <w:rPr>
          <w:lang w:val="ru-RU"/>
        </w:rPr>
        <w:t xml:space="preserve"> </w:t>
      </w:r>
      <w:r w:rsidR="00975D48">
        <w:rPr>
          <w:lang w:val="ru-RU" w:eastAsia="ru-RU"/>
        </w:rPr>
        <w:t>публичного предложения</w:t>
      </w:r>
      <w:r w:rsidRPr="00700DC4">
        <w:rPr>
          <w:lang w:val="ru-RU"/>
        </w:rPr>
        <w:t xml:space="preserve"> не допускаются заявители в случае, если: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подтверждено поступление в установленный срок задатка на счет, указанный в </w:t>
      </w:r>
      <w:r w:rsidR="00C64CBC">
        <w:rPr>
          <w:lang w:val="ru-RU"/>
        </w:rPr>
        <w:t>информационном сообщении</w:t>
      </w:r>
      <w:r w:rsidRPr="00700DC4">
        <w:rPr>
          <w:lang w:val="ru-RU"/>
        </w:rPr>
        <w:t xml:space="preserve"> о проведении </w:t>
      </w:r>
      <w:r w:rsidR="006E2A99">
        <w:rPr>
          <w:lang w:val="ru-RU" w:eastAsia="ru-RU"/>
        </w:rPr>
        <w:t xml:space="preserve">продажи </w:t>
      </w:r>
      <w:r w:rsidR="0093508D">
        <w:rPr>
          <w:lang w:val="ru-RU" w:eastAsia="ru-RU"/>
        </w:rPr>
        <w:t>посредством</w:t>
      </w:r>
      <w:r w:rsidR="006E2A99">
        <w:rPr>
          <w:lang w:val="ru-RU" w:eastAsia="ru-RU"/>
        </w:rPr>
        <w:t xml:space="preserve"> публичного предложения</w:t>
      </w:r>
      <w:r w:rsidRPr="00700DC4">
        <w:rPr>
          <w:lang w:val="ru-RU"/>
        </w:rPr>
        <w:t>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 w:rsidRPr="00700DC4">
        <w:rPr>
          <w:lang w:val="ru-RU" w:eastAsia="ru-RU"/>
        </w:rPr>
        <w:t>продаже посредством публичного предложения</w:t>
      </w:r>
      <w:r w:rsidRPr="00700DC4">
        <w:rPr>
          <w:lang w:val="ru-RU"/>
        </w:rPr>
        <w:t xml:space="preserve">, указанным в документации </w:t>
      </w:r>
      <w:r w:rsidR="00203A97" w:rsidRPr="00700DC4">
        <w:rPr>
          <w:lang w:val="ru-RU"/>
        </w:rPr>
        <w:t>о торгах</w:t>
      </w:r>
      <w:r w:rsidRPr="00700DC4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CD263D" w:rsidRDefault="00CC1037" w:rsidP="00197903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197903" w:rsidRPr="00CD263D" w:rsidRDefault="00197903" w:rsidP="00700DC4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700DC4" w:rsidRDefault="00620E7E" w:rsidP="00700DC4">
      <w:pPr>
        <w:ind w:left="40" w:right="140" w:firstLine="669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lastRenderedPageBreak/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  <w:r w:rsidR="00700DC4" w:rsidRPr="00700DC4">
        <w:rPr>
          <w:color w:val="000000"/>
          <w:lang w:val="ru-RU"/>
        </w:rPr>
        <w:t>Победителем</w:t>
      </w:r>
      <w:r w:rsidR="00700DC4" w:rsidRPr="009442D4">
        <w:rPr>
          <w:color w:val="000000"/>
          <w:lang w:val="ru-RU"/>
        </w:rPr>
        <w:t xml:space="preserve"> признается участник, предложивший наиболее высокую цену имущества.</w:t>
      </w: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700DC4" w:rsidRDefault="006E2A9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  <w:bookmarkStart w:id="1" w:name="_GoBack"/>
      <w:bookmarkEnd w:id="1"/>
      <w:r>
        <w:rPr>
          <w:lang w:val="ru-RU" w:eastAsia="ru-RU"/>
        </w:rPr>
        <w:lastRenderedPageBreak/>
        <w:t>Приложение 1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50"/>
        <w:gridCol w:w="824"/>
        <w:gridCol w:w="284"/>
        <w:gridCol w:w="142"/>
        <w:gridCol w:w="285"/>
        <w:gridCol w:w="426"/>
        <w:gridCol w:w="143"/>
        <w:gridCol w:w="284"/>
        <w:gridCol w:w="142"/>
        <w:gridCol w:w="285"/>
        <w:gridCol w:w="142"/>
        <w:gridCol w:w="711"/>
        <w:gridCol w:w="142"/>
        <w:gridCol w:w="13"/>
        <w:gridCol w:w="272"/>
        <w:gridCol w:w="284"/>
        <w:gridCol w:w="142"/>
        <w:gridCol w:w="143"/>
        <w:gridCol w:w="142"/>
        <w:gridCol w:w="284"/>
        <w:gridCol w:w="142"/>
        <w:gridCol w:w="143"/>
        <w:gridCol w:w="426"/>
        <w:gridCol w:w="143"/>
        <w:gridCol w:w="142"/>
        <w:gridCol w:w="142"/>
        <w:gridCol w:w="569"/>
        <w:gridCol w:w="427"/>
        <w:gridCol w:w="284"/>
        <w:gridCol w:w="1849"/>
        <w:gridCol w:w="22"/>
        <w:gridCol w:w="28"/>
        <w:gridCol w:w="112"/>
      </w:tblGrid>
      <w:tr w:rsidR="006E2A99" w:rsidRPr="004538FC" w:rsidTr="00D3409B">
        <w:trPr>
          <w:trHeight w:hRule="exact" w:val="839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5209DE" w:rsidRDefault="006E2A99" w:rsidP="00D3409B">
            <w:pPr>
              <w:spacing w:line="192" w:lineRule="auto"/>
              <w:jc w:val="center"/>
              <w:rPr>
                <w:b/>
                <w:lang w:val="ru-RU"/>
              </w:rPr>
            </w:pPr>
            <w:r w:rsidRPr="00672869">
              <w:rPr>
                <w:b/>
                <w:bCs/>
                <w:color w:val="000000"/>
                <w:lang w:val="ru-RU"/>
              </w:rPr>
              <w:t xml:space="preserve">ЗАЯВКА НА УЧАСТИЕ </w:t>
            </w:r>
            <w:r w:rsidRPr="00896BD7">
              <w:rPr>
                <w:b/>
                <w:lang w:val="ru-RU"/>
              </w:rPr>
              <w:t>В ПРОДАЖЕ ПОСРЕДСТВОМ ПУБЛИЧНОГО</w:t>
            </w:r>
            <w:r>
              <w:rPr>
                <w:b/>
                <w:lang w:val="ru-RU"/>
              </w:rPr>
              <w:t xml:space="preserve"> ПРЕДЛОЖЕНИЯ В ЭЛЕКТРОННОЙ ФОРМЕ</w:t>
            </w:r>
          </w:p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0" w:right="3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6E2A99" w:rsidRPr="004538FC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4538FC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9B6AEF">
              <w:rPr>
                <w:b/>
                <w:sz w:val="20"/>
                <w:szCs w:val="18"/>
                <w:lang w:val="ru-RU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Организатора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E2A99" w:rsidTr="00D3409B">
        <w:trPr>
          <w:trHeight w:hRule="exact" w:val="280"/>
        </w:trPr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Претендент</w:t>
            </w:r>
            <w:proofErr w:type="spellEnd"/>
          </w:p>
        </w:tc>
        <w:tc>
          <w:tcPr>
            <w:tcW w:w="8249" w:type="dxa"/>
            <w:gridSpan w:val="2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RPr="004538FC" w:rsidTr="00D3409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(Ф.И.О. для физического лица или ИП, наименование для юридического лица с указанием организационно-правовой формы)</w:t>
            </w: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лице</w:t>
            </w:r>
            <w:proofErr w:type="spellEnd"/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(ФИО)</w:t>
            </w:r>
          </w:p>
        </w:tc>
      </w:tr>
      <w:tr w:rsidR="006E2A99" w:rsidTr="00D3409B">
        <w:trPr>
          <w:trHeight w:hRule="exact" w:val="280"/>
        </w:trPr>
        <w:tc>
          <w:tcPr>
            <w:tcW w:w="3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действующий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основании</w:t>
            </w:r>
            <w:proofErr w:type="spellEnd"/>
          </w:p>
        </w:tc>
        <w:tc>
          <w:tcPr>
            <w:tcW w:w="6542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2A99" w:rsidRPr="004538FC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0" w:right="3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72869">
              <w:rPr>
                <w:color w:val="000000"/>
                <w:sz w:val="18"/>
                <w:szCs w:val="18"/>
                <w:lang w:val="ru-RU"/>
              </w:rPr>
              <w:t>(Устав, Положение и т.д.)</w:t>
            </w:r>
          </w:p>
        </w:tc>
      </w:tr>
      <w:tr w:rsidR="006E2A99" w:rsidRPr="004538FC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4538FC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(заполняется индивидуальным предпринимателем, физическим лицом)</w:t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4538FC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4538FC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253" w:type="dxa"/>
            <w:gridSpan w:val="2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4538FC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Дата регистрации в качестве индивидуального предпринимателя:</w:t>
            </w:r>
          </w:p>
        </w:tc>
        <w:tc>
          <w:tcPr>
            <w:tcW w:w="341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4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ОГРН </w:t>
            </w:r>
            <w:proofErr w:type="spellStart"/>
            <w:r>
              <w:rPr>
                <w:color w:val="000000"/>
                <w:sz w:val="20"/>
                <w:szCs w:val="20"/>
              </w:rPr>
              <w:t>индивидуального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</w:p>
        </w:tc>
        <w:tc>
          <w:tcPr>
            <w:tcW w:w="5262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заполняется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юридическим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лицом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местонахождения</w:t>
            </w:r>
            <w:proofErr w:type="spellEnd"/>
          </w:p>
        </w:tc>
        <w:tc>
          <w:tcPr>
            <w:tcW w:w="696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Почтовый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822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№</w:t>
            </w:r>
          </w:p>
        </w:tc>
        <w:tc>
          <w:tcPr>
            <w:tcW w:w="355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№</w:t>
            </w:r>
          </w:p>
        </w:tc>
        <w:tc>
          <w:tcPr>
            <w:tcW w:w="39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Представитель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6542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Действует на основании доверенности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от</w:t>
            </w:r>
            <w:proofErr w:type="gramEnd"/>
          </w:p>
        </w:tc>
        <w:tc>
          <w:tcPr>
            <w:tcW w:w="24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, №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Паспортные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4538FC" w:rsidTr="00D3409B">
        <w:trPr>
          <w:trHeight w:hRule="exact" w:val="28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4538FC" w:rsidTr="00D3409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</w:tr>
      <w:tr w:rsidR="006E2A99" w:rsidRPr="004538FC" w:rsidTr="00D3409B">
        <w:trPr>
          <w:trHeight w:hRule="exact" w:val="267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  <w:tc>
          <w:tcPr>
            <w:tcW w:w="3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Адрес регистрации по месту пребывания</w:t>
            </w:r>
          </w:p>
        </w:tc>
        <w:tc>
          <w:tcPr>
            <w:tcW w:w="55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ru-RU"/>
              </w:rPr>
            </w:pPr>
          </w:p>
        </w:tc>
        <w:tc>
          <w:tcPr>
            <w:tcW w:w="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  <w:lang w:val="ru-RU"/>
              </w:rPr>
            </w:pPr>
          </w:p>
        </w:tc>
      </w:tr>
      <w:tr w:rsidR="006E2A99" w:rsidTr="00D3409B">
        <w:trPr>
          <w:trHeight w:hRule="exact" w:val="13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  <w:lang w:val="ru-RU"/>
              </w:rPr>
            </w:pPr>
          </w:p>
        </w:tc>
        <w:tc>
          <w:tcPr>
            <w:tcW w:w="199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Контактный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396" w:type="dxa"/>
            <w:gridSpan w:val="2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E2A99" w:rsidTr="00D3409B">
        <w:trPr>
          <w:trHeight w:val="205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396" w:type="dxa"/>
            <w:gridSpan w:val="2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6E2A99" w:rsidRPr="004538FC" w:rsidTr="00D3409B">
        <w:trPr>
          <w:trHeight w:hRule="exact" w:val="263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9B6AEF" w:rsidRDefault="006E2A99" w:rsidP="00D3409B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" w:right="30"/>
              <w:rPr>
                <w:b/>
                <w:bCs/>
                <w:color w:val="000000"/>
                <w:sz w:val="22"/>
                <w:lang w:val="ru-RU"/>
              </w:rPr>
            </w:pPr>
            <w:r w:rsidRPr="009B6AEF">
              <w:rPr>
                <w:b/>
                <w:bCs/>
                <w:color w:val="000000"/>
                <w:sz w:val="22"/>
                <w:lang w:val="ru-RU"/>
              </w:rPr>
              <w:t>принял решение об участии в продаже посредством публичного предложения Объекта</w:t>
            </w:r>
            <w:r w:rsidRPr="00672869">
              <w:rPr>
                <w:b/>
                <w:bCs/>
                <w:color w:val="000000"/>
                <w:lang w:val="ru-RU"/>
              </w:rPr>
              <w:t xml:space="preserve"> (лота):</w:t>
            </w:r>
          </w:p>
        </w:tc>
      </w:tr>
      <w:tr w:rsidR="006E2A99" w:rsidRPr="004538FC" w:rsidTr="00D3409B">
        <w:trPr>
          <w:trHeight w:hRule="exact" w:val="140"/>
        </w:trPr>
        <w:tc>
          <w:tcPr>
            <w:tcW w:w="9671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продажи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Объекта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8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672869" w:rsidTr="00D3409B">
        <w:trPr>
          <w:trHeight w:hRule="exact" w:val="28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Адрес (местонахождение) Объекта (лота) </w:t>
            </w:r>
          </w:p>
        </w:tc>
        <w:tc>
          <w:tcPr>
            <w:tcW w:w="469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672869" w:rsidTr="00D3409B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9387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RPr="004538FC" w:rsidTr="00D3409B">
        <w:trPr>
          <w:trHeight w:hRule="exact" w:val="280"/>
        </w:trPr>
        <w:tc>
          <w:tcPr>
            <w:tcW w:w="52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обязуется обеспечить поступление задатка в размере</w:t>
            </w:r>
          </w:p>
        </w:tc>
        <w:tc>
          <w:tcPr>
            <w:tcW w:w="440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80"/>
        </w:trPr>
        <w:tc>
          <w:tcPr>
            <w:tcW w:w="7680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сумма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прописью</w:t>
            </w:r>
            <w:proofErr w:type="spellEnd"/>
            <w:r>
              <w:rPr>
                <w:color w:val="000000"/>
                <w:sz w:val="20"/>
                <w:szCs w:val="20"/>
              </w:rPr>
              <w:t>),</w:t>
            </w:r>
          </w:p>
        </w:tc>
      </w:tr>
      <w:tr w:rsidR="006E2A99" w:rsidRPr="004538FC" w:rsidTr="00D3409B">
        <w:trPr>
          <w:trHeight w:hRule="exact" w:val="28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в сроки и в порядке установленные в Информационном сообщении на указанный лот.</w:t>
            </w:r>
          </w:p>
        </w:tc>
      </w:tr>
      <w:tr w:rsidR="006E2A99" w:rsidRPr="004538FC" w:rsidTr="00D3409B">
        <w:trPr>
          <w:trHeight w:hRule="exact" w:val="1457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1.    Претендент обязуется: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1.1. Соблюдать условия и порядок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, содержащиеся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1.2. В случае признания Победителем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      </w:r>
          </w:p>
        </w:tc>
      </w:tr>
      <w:tr w:rsidR="006E2A99" w:rsidRPr="004538FC" w:rsidTr="00D3409B">
        <w:trPr>
          <w:trHeight w:hRule="exact" w:val="420"/>
        </w:trPr>
        <w:tc>
          <w:tcPr>
            <w:tcW w:w="967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2.    Задаток Победителя засчитывается в счет оплаты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приобретаемого Объекта (лота)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6E2A99" w:rsidRPr="00672869" w:rsidRDefault="006E2A99" w:rsidP="006E2A99">
      <w:pPr>
        <w:widowControl w:val="0"/>
        <w:autoSpaceDE w:val="0"/>
        <w:autoSpaceDN w:val="0"/>
        <w:adjustRightInd w:val="0"/>
        <w:rPr>
          <w:rFonts w:ascii="Tahoma" w:hAnsi="Tahoma" w:cs="Tahoma"/>
          <w:lang w:val="ru-RU"/>
        </w:rPr>
        <w:sectPr w:rsidR="006E2A99" w:rsidRPr="00672869" w:rsidSect="009B6AEF">
          <w:type w:val="continuous"/>
          <w:pgSz w:w="11906" w:h="16838"/>
          <w:pgMar w:top="1134" w:right="567" w:bottom="851" w:left="1701" w:header="720" w:footer="720" w:gutter="0"/>
          <w:cols w:space="720"/>
          <w:noEndnote/>
        </w:sectPr>
      </w:pPr>
    </w:p>
    <w:tbl>
      <w:tblPr>
        <w:tblW w:w="96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27"/>
        <w:gridCol w:w="307"/>
        <w:gridCol w:w="52"/>
        <w:gridCol w:w="53"/>
        <w:gridCol w:w="333"/>
        <w:gridCol w:w="79"/>
        <w:gridCol w:w="60"/>
        <w:gridCol w:w="125"/>
        <w:gridCol w:w="122"/>
        <w:gridCol w:w="11"/>
        <w:gridCol w:w="95"/>
        <w:gridCol w:w="224"/>
        <w:gridCol w:w="56"/>
        <w:gridCol w:w="132"/>
        <w:gridCol w:w="254"/>
        <w:gridCol w:w="135"/>
        <w:gridCol w:w="23"/>
        <w:gridCol w:w="228"/>
        <w:gridCol w:w="185"/>
        <w:gridCol w:w="141"/>
        <w:gridCol w:w="60"/>
        <w:gridCol w:w="211"/>
        <w:gridCol w:w="176"/>
        <w:gridCol w:w="187"/>
        <w:gridCol w:w="50"/>
        <w:gridCol w:w="149"/>
        <w:gridCol w:w="264"/>
        <w:gridCol w:w="122"/>
        <w:gridCol w:w="49"/>
        <w:gridCol w:w="337"/>
        <w:gridCol w:w="297"/>
        <w:gridCol w:w="89"/>
        <w:gridCol w:w="386"/>
        <w:gridCol w:w="160"/>
        <w:gridCol w:w="226"/>
        <w:gridCol w:w="386"/>
        <w:gridCol w:w="22"/>
        <w:gridCol w:w="343"/>
        <w:gridCol w:w="21"/>
        <w:gridCol w:w="270"/>
        <w:gridCol w:w="116"/>
        <w:gridCol w:w="386"/>
        <w:gridCol w:w="132"/>
        <w:gridCol w:w="254"/>
        <w:gridCol w:w="380"/>
        <w:gridCol w:w="7"/>
        <w:gridCol w:w="142"/>
      </w:tblGrid>
      <w:tr w:rsidR="006E2A99" w:rsidRPr="004538FC" w:rsidTr="00D3409B">
        <w:trPr>
          <w:trHeight w:hRule="exact" w:val="278"/>
        </w:trPr>
        <w:tc>
          <w:tcPr>
            <w:tcW w:w="9672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lastRenderedPageBreak/>
              <w:t>3.    Претенденту понятны все требования и положения Информационного сообщения. Претенденту известно фактическое состояние и технические характеристики Объекта (лота) (п.1.)</w:t>
            </w:r>
          </w:p>
        </w:tc>
      </w:tr>
      <w:tr w:rsidR="006E2A99" w:rsidRPr="004538FC" w:rsidTr="00D3409B">
        <w:trPr>
          <w:trHeight w:hRule="exact" w:val="212"/>
        </w:trPr>
        <w:tc>
          <w:tcPr>
            <w:tcW w:w="9672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  <w:lang w:val="ru-RU"/>
              </w:rPr>
            </w:pPr>
          </w:p>
        </w:tc>
      </w:tr>
      <w:tr w:rsidR="006E2A99" w:rsidRPr="004538FC" w:rsidTr="00D3409B">
        <w:trPr>
          <w:trHeight w:hRule="exact" w:val="278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и он не имеет претензий к ним.</w:t>
            </w:r>
          </w:p>
        </w:tc>
        <w:tc>
          <w:tcPr>
            <w:tcW w:w="66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4538FC" w:rsidTr="00D3409B">
        <w:trPr>
          <w:trHeight w:hRule="exact" w:val="390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4.    Претендент извещён о том, что он вправе отозвать Заявку в порядке и в сроки, установленные в Информационном сообщении.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5.    Ответственность за достоверность представленных документов и информации несет Претендент.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6.    Претендент подтверждает, что на дату подписания настоящей Заявки ознакомлен с порядком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      </w:r>
            <w:r>
              <w:rPr>
                <w:color w:val="000000"/>
                <w:sz w:val="20"/>
                <w:szCs w:val="20"/>
                <w:lang w:val="ru-RU"/>
              </w:rPr>
              <w:t>торги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Объекта (лота) в результате осмотра, который осуществляется по адресу места расположения Объекта (лота)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продажи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 xml:space="preserve">7.    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, внесением изменений в Информационное сообщение или снятием с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продажи 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Объекта (лота), а также приостановлением организации и проведения </w:t>
            </w:r>
            <w:r>
              <w:rPr>
                <w:color w:val="000000"/>
                <w:sz w:val="20"/>
                <w:szCs w:val="20"/>
                <w:lang w:val="ru-RU"/>
              </w:rPr>
              <w:t>продажи посредством публичного предложения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t>.</w:t>
            </w:r>
            <w:r w:rsidRPr="00672869">
              <w:rPr>
                <w:color w:val="000000"/>
                <w:sz w:val="20"/>
                <w:szCs w:val="20"/>
                <w:lang w:val="ru-RU"/>
              </w:rPr>
              <w:br/>
              <w:t>8.    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4538FC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Платежные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реквизиты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Претендента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4538FC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(Ф.И.О. для физического лица или ИП, наименование для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306"/>
        </w:trPr>
        <w:tc>
          <w:tcPr>
            <w:tcW w:w="2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КПП </w:t>
            </w:r>
            <w:proofErr w:type="spellStart"/>
            <w:r>
              <w:rPr>
                <w:color w:val="000000"/>
                <w:sz w:val="20"/>
                <w:szCs w:val="20"/>
              </w:rPr>
              <w:t>Претендента</w:t>
            </w:r>
            <w:proofErr w:type="spellEnd"/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A99" w:rsidTr="00D3409B">
        <w:trPr>
          <w:trHeight w:hRule="exact" w:val="222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4538FC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(Наименование </w:t>
            </w:r>
            <w:proofErr w:type="gramStart"/>
            <w:r w:rsidRPr="00672869">
              <w:rPr>
                <w:color w:val="000000"/>
                <w:sz w:val="20"/>
                <w:szCs w:val="20"/>
                <w:lang w:val="ru-RU"/>
              </w:rPr>
              <w:t>Банка</w:t>
            </w:r>
            <w:proofErr w:type="gramEnd"/>
            <w:r w:rsidRPr="00672869">
              <w:rPr>
                <w:color w:val="000000"/>
                <w:sz w:val="20"/>
                <w:szCs w:val="20"/>
                <w:lang w:val="ru-RU"/>
              </w:rPr>
              <w:t xml:space="preserve"> в котором у Претендента открыт счет; название города, где находится банк)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р/с </w:t>
            </w:r>
            <w:proofErr w:type="spellStart"/>
            <w:r>
              <w:rPr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(л/с)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</w:t>
            </w: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30" w:righ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55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RPr="004538FC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b/>
                <w:bCs/>
                <w:color w:val="000000"/>
                <w:sz w:val="20"/>
                <w:szCs w:val="20"/>
                <w:lang w:val="ru-RU"/>
              </w:rPr>
              <w:t>Претендент (представитель Претендента, действующий по доверенности):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4538FC" w:rsidTr="00D3409B">
        <w:trPr>
          <w:trHeight w:hRule="exact" w:val="278"/>
        </w:trPr>
        <w:tc>
          <w:tcPr>
            <w:tcW w:w="953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E2A99" w:rsidRPr="004538FC" w:rsidTr="00D3409B">
        <w:trPr>
          <w:trHeight w:hRule="exact" w:val="556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0" w:right="3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72869">
              <w:rPr>
                <w:color w:val="000000"/>
                <w:sz w:val="20"/>
                <w:szCs w:val="20"/>
                <w:lang w:val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6E2A99" w:rsidRPr="004538FC" w:rsidTr="00D3409B">
        <w:trPr>
          <w:trHeight w:hRule="exact" w:val="139"/>
        </w:trPr>
        <w:tc>
          <w:tcPr>
            <w:tcW w:w="953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Pr="0067286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  <w:lang w:val="ru-RU"/>
              </w:rPr>
            </w:pPr>
          </w:p>
        </w:tc>
      </w:tr>
      <w:tr w:rsidR="006E2A99" w:rsidTr="00D3409B">
        <w:trPr>
          <w:trHeight w:hRule="exact" w:val="278"/>
        </w:trPr>
        <w:tc>
          <w:tcPr>
            <w:tcW w:w="284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ru-RU" w:eastAsia="ru-RU"/>
              </w:rPr>
              <w:drawing>
                <wp:inline distT="0" distB="0" distL="0" distR="0" wp14:anchorId="79B06040" wp14:editId="7E696C49">
                  <wp:extent cx="1788795" cy="25463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подпись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2A99" w:rsidTr="00D3409B">
        <w:trPr>
          <w:trHeight w:hRule="exact" w:val="139"/>
        </w:trPr>
        <w:tc>
          <w:tcPr>
            <w:tcW w:w="284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12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A99" w:rsidRDefault="006E2A99" w:rsidP="00D3409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6E2A99" w:rsidRPr="005209DE" w:rsidRDefault="006E2A99" w:rsidP="006E2A99">
      <w:pPr>
        <w:rPr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6E2A99">
      <w:pPr>
        <w:spacing w:after="43" w:line="240" w:lineRule="exact"/>
        <w:jc w:val="right"/>
        <w:rPr>
          <w:lang w:val="ru-RU" w:eastAsia="ru-RU"/>
        </w:rPr>
      </w:pPr>
    </w:p>
    <w:p w:rsidR="006E2A99" w:rsidRDefault="006E2A99" w:rsidP="006E2A99">
      <w:pPr>
        <w:spacing w:after="43" w:line="240" w:lineRule="exact"/>
        <w:jc w:val="right"/>
        <w:rPr>
          <w:b/>
          <w:color w:val="000000"/>
          <w:sz w:val="22"/>
          <w:lang w:val="ru-RU"/>
        </w:rPr>
      </w:pPr>
      <w:r>
        <w:rPr>
          <w:b/>
          <w:color w:val="000000"/>
          <w:sz w:val="22"/>
          <w:lang w:val="ru-RU"/>
        </w:rPr>
        <w:lastRenderedPageBreak/>
        <w:t>ПРИЛОЖЕНИЕ 2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ПРОЕКТ ДОГОВОРА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купли – продажи ____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____________________________________________________________________________</w:t>
      </w:r>
    </w:p>
    <w:p w:rsidR="006E2A99" w:rsidRPr="0087403A" w:rsidRDefault="006E2A99" w:rsidP="006E2A99">
      <w:pPr>
        <w:jc w:val="center"/>
        <w:rPr>
          <w:sz w:val="20"/>
          <w:szCs w:val="26"/>
          <w:lang w:val="ru-RU"/>
        </w:rPr>
      </w:pPr>
      <w:r w:rsidRPr="0087403A">
        <w:rPr>
          <w:sz w:val="20"/>
          <w:szCs w:val="26"/>
          <w:lang w:val="ru-RU"/>
        </w:rPr>
        <w:t>(ФИО)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соответствии с Гражданским Кодексом Российской Федерации, Законом РФ «О приватизации государственного и муниципального имущества» от 21.12.2001года №178-ФЗ, заключили настоящий Договор о нижеследующем:</w:t>
      </w:r>
    </w:p>
    <w:p w:rsidR="006E2A99" w:rsidRPr="0087403A" w:rsidRDefault="006E2A99" w:rsidP="006E2A99">
      <w:pPr>
        <w:ind w:firstLine="360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  <w:szCs w:val="26"/>
        </w:rPr>
      </w:pPr>
      <w:r w:rsidRPr="00C04C70">
        <w:rPr>
          <w:b/>
          <w:szCs w:val="26"/>
        </w:rPr>
        <w:t>ПРЕДМЕТ ДОГОВОРА</w:t>
      </w:r>
    </w:p>
    <w:p w:rsidR="006E2A99" w:rsidRPr="00E60A1F" w:rsidRDefault="006E2A99" w:rsidP="006E2A99">
      <w:pPr>
        <w:jc w:val="center"/>
        <w:rPr>
          <w:szCs w:val="26"/>
        </w:rPr>
      </w:pPr>
    </w:p>
    <w:p w:rsidR="006E2A99" w:rsidRPr="0087403A" w:rsidRDefault="006E2A99" w:rsidP="006E2A99">
      <w:pPr>
        <w:autoSpaceDE w:val="0"/>
        <w:autoSpaceDN w:val="0"/>
        <w:adjustRightInd w:val="0"/>
        <w:ind w:firstLine="708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обязуется передать в собственность Покупателя ___________________________________________________________________________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ind w:firstLine="708"/>
        <w:jc w:val="center"/>
        <w:rPr>
          <w:sz w:val="18"/>
          <w:szCs w:val="26"/>
          <w:lang w:val="ru-RU"/>
        </w:rPr>
      </w:pPr>
      <w:r w:rsidRPr="0087403A">
        <w:rPr>
          <w:sz w:val="18"/>
          <w:szCs w:val="26"/>
          <w:lang w:val="ru-RU"/>
        </w:rPr>
        <w:t>(наименование имущества)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«Имущество» является муниципальной собственностью «Омсукчанского городского округа».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Продавец гарантирует, что на момент подписания настоящего Договора «Имущество» не является предметом залога, или судебного спора, не находится под арестом и не обременено правами третьих лиц.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Права Покупателя на заключение настоящего Договора подтверждаются Протоколом об итогах __________ от «___» _______20____ года.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993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произвести оплату за «Имущество» на условиях настоящего договора, принять «Имущество» от Продавца по Акту приема – передачи имущества в свою собственность.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</w:p>
    <w:p w:rsidR="006E2A99" w:rsidRPr="0087403A" w:rsidRDefault="006E2A99" w:rsidP="006E2A99">
      <w:pPr>
        <w:numPr>
          <w:ilvl w:val="0"/>
          <w:numId w:val="4"/>
        </w:numPr>
        <w:jc w:val="center"/>
        <w:rPr>
          <w:b/>
          <w:szCs w:val="26"/>
          <w:lang w:val="ru-RU"/>
        </w:rPr>
      </w:pPr>
      <w:r w:rsidRPr="0087403A">
        <w:rPr>
          <w:b/>
          <w:szCs w:val="26"/>
          <w:lang w:val="ru-RU"/>
        </w:rPr>
        <w:t>ИСПОЛНЕНИЕ ДОГОВОРА, ПРАВА И ОБЯЗАННОСТИ СТОРОН</w:t>
      </w:r>
    </w:p>
    <w:p w:rsidR="006E2A99" w:rsidRPr="0087403A" w:rsidRDefault="006E2A99" w:rsidP="006E2A99">
      <w:pPr>
        <w:jc w:val="center"/>
        <w:rPr>
          <w:b/>
          <w:szCs w:val="26"/>
          <w:lang w:val="ru-RU"/>
        </w:rPr>
      </w:pPr>
    </w:p>
    <w:p w:rsidR="006E2A99" w:rsidRPr="00E60A1F" w:rsidRDefault="006E2A99" w:rsidP="006E2A99">
      <w:pPr>
        <w:numPr>
          <w:ilvl w:val="1"/>
          <w:numId w:val="4"/>
        </w:numPr>
        <w:jc w:val="both"/>
        <w:rPr>
          <w:szCs w:val="26"/>
        </w:rPr>
      </w:pPr>
      <w:proofErr w:type="spellStart"/>
      <w:r w:rsidRPr="00E60A1F">
        <w:rPr>
          <w:szCs w:val="26"/>
        </w:rPr>
        <w:t>Продавец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В двухдневный срок с момента подписания настоящего Договора, передать имущество Покупателю по Акту приема – передачи имущества свободное от имущественных прав и претензий третьих лиц, обусловленное владением, пользованием и распоряжением «Имуществом».</w:t>
      </w:r>
    </w:p>
    <w:p w:rsidR="006E2A99" w:rsidRPr="00E60A1F" w:rsidRDefault="006E2A99" w:rsidP="006E2A99">
      <w:pPr>
        <w:numPr>
          <w:ilvl w:val="1"/>
          <w:numId w:val="4"/>
        </w:numPr>
        <w:tabs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</w:rPr>
      </w:pPr>
      <w:proofErr w:type="spellStart"/>
      <w:r w:rsidRPr="00E60A1F">
        <w:rPr>
          <w:szCs w:val="26"/>
        </w:rPr>
        <w:t>Покупатель</w:t>
      </w:r>
      <w:proofErr w:type="spellEnd"/>
      <w:r w:rsidRPr="00E60A1F">
        <w:rPr>
          <w:szCs w:val="26"/>
        </w:rPr>
        <w:t xml:space="preserve"> </w:t>
      </w:r>
      <w:proofErr w:type="spellStart"/>
      <w:r w:rsidRPr="00E60A1F">
        <w:rPr>
          <w:szCs w:val="26"/>
        </w:rPr>
        <w:t>обязуется</w:t>
      </w:r>
      <w:proofErr w:type="spellEnd"/>
      <w:r w:rsidRPr="00E60A1F">
        <w:rPr>
          <w:szCs w:val="26"/>
        </w:rPr>
        <w:t>: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993"/>
          <w:tab w:val="left" w:pos="1134"/>
          <w:tab w:val="left" w:pos="1985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Произвести оплату за имущество в размере, порядке и в сроки установленные настоящим Договором.</w:t>
      </w:r>
    </w:p>
    <w:p w:rsidR="006E2A99" w:rsidRPr="00E60A1F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Принять «Имущество» по Акту приема – передачи имущества в срок, установленный в п. 2.1.1. </w:t>
      </w:r>
      <w:proofErr w:type="spellStart"/>
      <w:r w:rsidRPr="00E60A1F">
        <w:rPr>
          <w:szCs w:val="26"/>
        </w:rPr>
        <w:t>Договора</w:t>
      </w:r>
      <w:proofErr w:type="spellEnd"/>
      <w:r w:rsidRPr="00E60A1F">
        <w:rPr>
          <w:szCs w:val="26"/>
        </w:rPr>
        <w:t>.</w:t>
      </w:r>
    </w:p>
    <w:p w:rsidR="006E2A99" w:rsidRPr="0087403A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Принять «Имущество» в свою собственность в соответствии с условиями раздела 4 Договора. </w:t>
      </w:r>
    </w:p>
    <w:p w:rsidR="006E2A99" w:rsidRPr="0087403A" w:rsidRDefault="006E2A99" w:rsidP="006E2A99">
      <w:pPr>
        <w:numPr>
          <w:ilvl w:val="2"/>
          <w:numId w:val="4"/>
        </w:numPr>
        <w:tabs>
          <w:tab w:val="clear" w:pos="1146"/>
          <w:tab w:val="num" w:pos="0"/>
        </w:tabs>
        <w:ind w:left="0" w:firstLine="426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Самостоятельно и за свой счет оплачивать расходы по содержанию Имущества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сторонами Акта приема – передачи Имущества (п. 2.1.1 Договора).</w:t>
      </w:r>
    </w:p>
    <w:p w:rsidR="006E2A99" w:rsidRPr="0087403A" w:rsidRDefault="006E2A99" w:rsidP="006E2A99">
      <w:pPr>
        <w:ind w:left="1440" w:firstLine="720"/>
        <w:jc w:val="both"/>
        <w:rPr>
          <w:sz w:val="14"/>
          <w:szCs w:val="16"/>
          <w:lang w:val="ru-RU"/>
        </w:rPr>
      </w:pPr>
    </w:p>
    <w:p w:rsidR="006E2A99" w:rsidRPr="0087403A" w:rsidRDefault="006E2A99" w:rsidP="006E2A99">
      <w:pPr>
        <w:jc w:val="center"/>
        <w:rPr>
          <w:sz w:val="22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ПРОДАЖНАЯ СТОИМОСТЬ ИМУЩЕСТВА.</w:t>
      </w:r>
    </w:p>
    <w:p w:rsidR="006E2A99" w:rsidRPr="00C04C70" w:rsidRDefault="006E2A99" w:rsidP="006E2A99">
      <w:pPr>
        <w:jc w:val="center"/>
        <w:rPr>
          <w:b/>
        </w:rPr>
      </w:pPr>
      <w:r w:rsidRPr="00C04C70">
        <w:rPr>
          <w:b/>
        </w:rPr>
        <w:t>ПОРЯДОК РАСЧЕТОВ ПО ДОГОВОРУ</w:t>
      </w:r>
    </w:p>
    <w:p w:rsidR="006E2A99" w:rsidRPr="00E60A1F" w:rsidRDefault="006E2A99" w:rsidP="006E2A99">
      <w:pPr>
        <w:rPr>
          <w:sz w:val="22"/>
        </w:rPr>
      </w:pP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Продажная стоимость Имущества по настоящему Договору составляет </w:t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  <w:r w:rsidRPr="0087403A">
        <w:rPr>
          <w:lang w:val="ru-RU"/>
        </w:rPr>
        <w:softHyphen/>
      </w:r>
    </w:p>
    <w:p w:rsidR="006E2A99" w:rsidRPr="001C6ECA" w:rsidRDefault="006E2A99" w:rsidP="006E2A99">
      <w:pPr>
        <w:jc w:val="both"/>
        <w:rPr>
          <w:szCs w:val="26"/>
        </w:rPr>
      </w:pPr>
      <w:proofErr w:type="gramStart"/>
      <w:r>
        <w:t>__________________________________________________________________________руб.</w:t>
      </w:r>
      <w:proofErr w:type="gramEnd"/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Покупатель обязуется </w:t>
      </w:r>
      <w:proofErr w:type="gramStart"/>
      <w:r w:rsidRPr="0087403A">
        <w:rPr>
          <w:szCs w:val="26"/>
          <w:lang w:val="ru-RU"/>
        </w:rPr>
        <w:t>оплатить продажную стоимость Имущества</w:t>
      </w:r>
      <w:proofErr w:type="gramEnd"/>
      <w:r w:rsidRPr="0087403A">
        <w:rPr>
          <w:szCs w:val="26"/>
          <w:lang w:val="ru-RU"/>
        </w:rPr>
        <w:t xml:space="preserve"> в следующем порядке:</w:t>
      </w:r>
    </w:p>
    <w:p w:rsidR="006E2A99" w:rsidRPr="0087403A" w:rsidRDefault="006E2A99" w:rsidP="006E2A99">
      <w:pPr>
        <w:numPr>
          <w:ilvl w:val="2"/>
          <w:numId w:val="4"/>
        </w:numPr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Денежные средства (задаток) в размере _____________________________руб., уплаченные Покупателем «__» _______ 20___ года засчитываются Продавцом в счет оплаты продажной стоимости Имущества.</w:t>
      </w:r>
    </w:p>
    <w:p w:rsidR="006E2A99" w:rsidRPr="0087403A" w:rsidRDefault="006E2A99" w:rsidP="006E2A99">
      <w:pPr>
        <w:numPr>
          <w:ilvl w:val="2"/>
          <w:numId w:val="4"/>
        </w:num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Окончательный расчет за Имущество _______________________________руб.</w:t>
      </w:r>
    </w:p>
    <w:p w:rsidR="006E2A99" w:rsidRPr="0087403A" w:rsidRDefault="006E2A99" w:rsidP="006E2A99">
      <w:pPr>
        <w:jc w:val="both"/>
        <w:rPr>
          <w:color w:val="FF0000"/>
          <w:szCs w:val="26"/>
          <w:lang w:val="ru-RU"/>
        </w:rPr>
      </w:pPr>
      <w:r w:rsidRPr="0087403A">
        <w:rPr>
          <w:szCs w:val="26"/>
          <w:lang w:val="ru-RU"/>
        </w:rPr>
        <w:t xml:space="preserve">осуществляется Покупателем единовременно в течение 30 (тридцати) дней </w:t>
      </w:r>
      <w:proofErr w:type="gramStart"/>
      <w:r w:rsidRPr="0087403A">
        <w:rPr>
          <w:szCs w:val="26"/>
          <w:lang w:val="ru-RU"/>
        </w:rPr>
        <w:t>с даты заключения</w:t>
      </w:r>
      <w:proofErr w:type="gramEnd"/>
      <w:r w:rsidRPr="0087403A">
        <w:rPr>
          <w:szCs w:val="26"/>
          <w:lang w:val="ru-RU"/>
        </w:rPr>
        <w:t xml:space="preserve"> настоящего договора.</w:t>
      </w:r>
    </w:p>
    <w:p w:rsidR="006E2A99" w:rsidRPr="0087403A" w:rsidRDefault="006E2A99" w:rsidP="006E2A99">
      <w:pPr>
        <w:numPr>
          <w:ilvl w:val="1"/>
          <w:numId w:val="5"/>
        </w:numPr>
        <w:tabs>
          <w:tab w:val="clear" w:pos="927"/>
          <w:tab w:val="num" w:pos="1134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Покупатель обязуется осуществить окончательный  расчет за «Имущество» (п. 3.2.2 Договора) путем безналичного перечисления денежных средств на расчетный счет «Продавца»:</w:t>
      </w:r>
    </w:p>
    <w:p w:rsidR="006E2A99" w:rsidRPr="0087403A" w:rsidRDefault="006E2A99" w:rsidP="006E2A99">
      <w:pPr>
        <w:autoSpaceDE w:val="0"/>
        <w:autoSpaceDN w:val="0"/>
        <w:adjustRightInd w:val="0"/>
        <w:ind w:firstLine="567"/>
        <w:jc w:val="both"/>
        <w:outlineLvl w:val="1"/>
        <w:rPr>
          <w:szCs w:val="26"/>
          <w:lang w:val="ru-RU"/>
        </w:rPr>
      </w:pPr>
      <w:r w:rsidRPr="0087403A">
        <w:rPr>
          <w:bCs/>
          <w:szCs w:val="26"/>
          <w:lang w:val="ru-RU"/>
        </w:rPr>
        <w:t xml:space="preserve">УФК по Магаданской области (Комитет по управлению муниципальным имуществом администрации Омсукчанского городского округа </w:t>
      </w:r>
      <w:proofErr w:type="gramStart"/>
      <w:r w:rsidRPr="0087403A">
        <w:rPr>
          <w:bCs/>
          <w:szCs w:val="26"/>
          <w:lang w:val="ru-RU"/>
        </w:rPr>
        <w:t>л</w:t>
      </w:r>
      <w:proofErr w:type="gramEnd"/>
      <w:r w:rsidRPr="0087403A">
        <w:rPr>
          <w:bCs/>
          <w:szCs w:val="26"/>
          <w:lang w:val="ru-RU"/>
        </w:rPr>
        <w:t>/с № 04473201950)</w:t>
      </w:r>
      <w:r w:rsidRPr="0087403A">
        <w:rPr>
          <w:rFonts w:ascii="Arial" w:hAnsi="Arial" w:cs="Arial"/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 xml:space="preserve">ИНН 4902000599 КПП 490201001на единый казначейский счет  40101810300000010001. </w:t>
      </w:r>
      <w:r w:rsidRPr="0087403A">
        <w:rPr>
          <w:b/>
          <w:i/>
          <w:szCs w:val="26"/>
          <w:lang w:val="ru-RU"/>
        </w:rPr>
        <w:t xml:space="preserve">Банк получателя:  </w:t>
      </w:r>
      <w:r w:rsidRPr="0087403A">
        <w:rPr>
          <w:szCs w:val="26"/>
          <w:lang w:val="ru-RU"/>
        </w:rPr>
        <w:t>Отделение Магадан  г. Магадан, КБК 90511402043040000410, ОКТМО 44704000.</w:t>
      </w:r>
    </w:p>
    <w:p w:rsidR="006E2A99" w:rsidRPr="0087403A" w:rsidRDefault="006E2A99" w:rsidP="006E2A99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3.4 Обязанность Покупателя, предусмотренная п. 3.2.2 Договора считается исполненной с момента списания соответствующей суммы денежных сре</w:t>
      </w:r>
      <w:proofErr w:type="gramStart"/>
      <w:r w:rsidRPr="0087403A">
        <w:rPr>
          <w:szCs w:val="26"/>
          <w:lang w:val="ru-RU"/>
        </w:rPr>
        <w:t>дств с р</w:t>
      </w:r>
      <w:proofErr w:type="gramEnd"/>
      <w:r w:rsidRPr="0087403A">
        <w:rPr>
          <w:szCs w:val="26"/>
          <w:lang w:val="ru-RU"/>
        </w:rPr>
        <w:t>асчетного счета «Покупателя» в пользу «Продавца».</w:t>
      </w:r>
    </w:p>
    <w:p w:rsidR="006E2A99" w:rsidRPr="0087403A" w:rsidRDefault="006E2A99" w:rsidP="006E2A99">
      <w:pPr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3.5 «Покупатель» обязуется в срок не позднее 2 (двух) банковских дней исчисляемых с момента исполнения «Покупателем» обязанности, предусмотренной п. 3.2.2 Договора обеспечить передачу «Продавцу» копии платежного поручения (</w:t>
      </w:r>
      <w:proofErr w:type="gramStart"/>
      <w:r w:rsidRPr="0087403A">
        <w:rPr>
          <w:szCs w:val="26"/>
          <w:lang w:val="ru-RU"/>
        </w:rPr>
        <w:t>чек-ордера</w:t>
      </w:r>
      <w:proofErr w:type="gramEnd"/>
      <w:r w:rsidRPr="0087403A">
        <w:rPr>
          <w:szCs w:val="26"/>
          <w:lang w:val="ru-RU"/>
        </w:rPr>
        <w:t>) о перечислении на счет Продавца денежных средств в размере, указанном в п. 3.2.2 Договора.</w:t>
      </w:r>
    </w:p>
    <w:p w:rsidR="006E2A99" w:rsidRPr="0087403A" w:rsidRDefault="006E2A99" w:rsidP="006E2A99">
      <w:pPr>
        <w:ind w:left="567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ПЕРЕХОД ПРАВА СОБСТВЕННОСТИ НА ИМУЩЕСТВО</w:t>
      </w:r>
    </w:p>
    <w:p w:rsidR="006E2A99" w:rsidRPr="00E60A1F" w:rsidRDefault="006E2A99" w:rsidP="006E2A99">
      <w:pPr>
        <w:jc w:val="both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Право собственности на «Имущество» переходит Покупателю с момента государственной регистрации.</w:t>
      </w:r>
    </w:p>
    <w:p w:rsidR="006E2A99" w:rsidRPr="0087403A" w:rsidRDefault="006E2A99" w:rsidP="006E2A99">
      <w:pPr>
        <w:pStyle w:val="ac"/>
        <w:rPr>
          <w:sz w:val="22"/>
          <w:lang w:val="ru-RU"/>
        </w:rPr>
      </w:pPr>
      <w:r w:rsidRPr="0087403A">
        <w:rPr>
          <w:sz w:val="22"/>
          <w:lang w:val="ru-RU"/>
        </w:rPr>
        <w:t xml:space="preserve"> </w:t>
      </w:r>
    </w:p>
    <w:p w:rsidR="006E2A99" w:rsidRPr="00C04C70" w:rsidRDefault="006E2A99" w:rsidP="006E2A99">
      <w:pPr>
        <w:numPr>
          <w:ilvl w:val="0"/>
          <w:numId w:val="4"/>
        </w:numPr>
        <w:jc w:val="center"/>
        <w:rPr>
          <w:b/>
        </w:rPr>
      </w:pPr>
      <w:r w:rsidRPr="00C04C70">
        <w:rPr>
          <w:b/>
        </w:rPr>
        <w:t>ОТВЕТСТВЕННОСТЬ СТОРОН</w:t>
      </w:r>
    </w:p>
    <w:p w:rsidR="006E2A99" w:rsidRPr="00E60A1F" w:rsidRDefault="006E2A99" w:rsidP="006E2A99">
      <w:pPr>
        <w:jc w:val="both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clear" w:pos="928"/>
          <w:tab w:val="num" w:pos="1134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За просрочку исполнения «Покупателем» обязанности по оплате продажной стоимости Имущества (п. 3.2.2 Договора) «Покупатель» уплачивает «Продавцу» пеню в размере 0,1% (ноль целых одна десятая процента) от суммы задолженности, за каждый календарный день просрочки.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  <w:lang w:val="ru-RU"/>
        </w:rPr>
      </w:pPr>
      <w:proofErr w:type="gramStart"/>
      <w:r w:rsidRPr="0087403A">
        <w:rPr>
          <w:szCs w:val="26"/>
          <w:lang w:val="ru-RU"/>
        </w:rPr>
        <w:t>Факт просрочки исполнения «Покупателем» обязанности, предусмотренной п. 3.2.2 Договора, более чем на 20 (двадцать) календарных дней, по отношению к сроку, установленному п. 3.2.2 Договора, признается сторонами как односторонний отказ «Покупателя» от исполнения Договора, что влечет для «Покупателя» уплату «Продавцу» соответствующей пени.</w:t>
      </w:r>
      <w:proofErr w:type="gramEnd"/>
    </w:p>
    <w:p w:rsidR="006E2A99" w:rsidRPr="000D3CD0" w:rsidRDefault="006E2A99" w:rsidP="006E2A99">
      <w:pPr>
        <w:numPr>
          <w:ilvl w:val="1"/>
          <w:numId w:val="4"/>
        </w:numPr>
        <w:tabs>
          <w:tab w:val="clear" w:pos="928"/>
          <w:tab w:val="num" w:pos="1134"/>
        </w:tabs>
        <w:ind w:left="0" w:firstLine="567"/>
        <w:jc w:val="both"/>
        <w:rPr>
          <w:szCs w:val="26"/>
        </w:rPr>
      </w:pPr>
      <w:r w:rsidRPr="0087403A">
        <w:rPr>
          <w:szCs w:val="26"/>
          <w:lang w:val="ru-RU"/>
        </w:rPr>
        <w:t xml:space="preserve">В случае одностороннего отказа «Покупателя» от исполнения Договора по основанию, указанному в п. 5.2. Договора, Договор считается расторгнутым на 21 (двадцать первый) календарный день просрочки исполнения Покупателем обязанности, предусмотренной п. 3.2.2 </w:t>
      </w:r>
      <w:r w:rsidRPr="0087403A">
        <w:rPr>
          <w:lang w:val="ru-RU"/>
        </w:rPr>
        <w:t xml:space="preserve">Договора и все обязательства по нему прекращаются за исключением обязанности Покупателя,  определенной в пункте 5.1. </w:t>
      </w:r>
      <w:proofErr w:type="spellStart"/>
      <w:r w:rsidRPr="000D3CD0">
        <w:t>Договора</w:t>
      </w:r>
      <w:proofErr w:type="spellEnd"/>
      <w:r w:rsidRPr="000D3CD0">
        <w:rPr>
          <w:sz w:val="22"/>
        </w:rPr>
        <w:t xml:space="preserve">. </w:t>
      </w:r>
    </w:p>
    <w:p w:rsidR="006E2A99" w:rsidRPr="0087403A" w:rsidRDefault="006E2A99" w:rsidP="006E2A99">
      <w:pPr>
        <w:tabs>
          <w:tab w:val="num" w:pos="1134"/>
        </w:tabs>
        <w:ind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lastRenderedPageBreak/>
        <w:t xml:space="preserve">В указанном случае, «Покупатель» обязуется в срок не позднее истечения 30 (тридцати) календарных дней, исчисляемых </w:t>
      </w:r>
      <w:proofErr w:type="gramStart"/>
      <w:r w:rsidRPr="0087403A">
        <w:rPr>
          <w:szCs w:val="26"/>
          <w:lang w:val="ru-RU"/>
        </w:rPr>
        <w:t>с даты</w:t>
      </w:r>
      <w:proofErr w:type="gramEnd"/>
      <w:r w:rsidRPr="0087403A">
        <w:rPr>
          <w:szCs w:val="26"/>
          <w:lang w:val="ru-RU"/>
        </w:rPr>
        <w:t xml:space="preserve"> одностороннего расторжения  Договора, перечислить на счет «Продавца» денежные средства в размере исчисляемой неустойки.</w:t>
      </w:r>
    </w:p>
    <w:p w:rsidR="006E2A99" w:rsidRDefault="006E2A99" w:rsidP="006E2A99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6"/>
        </w:rPr>
      </w:pPr>
      <w:r w:rsidRPr="00E60A1F">
        <w:rPr>
          <w:rFonts w:ascii="Times New Roman" w:hAnsi="Times New Roman" w:cs="Times New Roman"/>
          <w:sz w:val="24"/>
          <w:szCs w:val="26"/>
        </w:rPr>
        <w:t xml:space="preserve">Неустойка (штраф, пеня) должна быть перечислена </w:t>
      </w:r>
      <w:r>
        <w:rPr>
          <w:rFonts w:ascii="Times New Roman" w:hAnsi="Times New Roman" w:cs="Times New Roman"/>
          <w:sz w:val="24"/>
          <w:szCs w:val="26"/>
        </w:rPr>
        <w:t>«</w:t>
      </w:r>
      <w:r w:rsidRPr="00E60A1F">
        <w:rPr>
          <w:rFonts w:ascii="Times New Roman" w:hAnsi="Times New Roman" w:cs="Times New Roman"/>
          <w:sz w:val="24"/>
          <w:szCs w:val="26"/>
        </w:rPr>
        <w:t>Покупателем</w:t>
      </w:r>
      <w:r>
        <w:rPr>
          <w:rFonts w:ascii="Times New Roman" w:hAnsi="Times New Roman" w:cs="Times New Roman"/>
          <w:sz w:val="24"/>
          <w:szCs w:val="26"/>
        </w:rPr>
        <w:t>»</w:t>
      </w:r>
      <w:r w:rsidRPr="00E60A1F">
        <w:rPr>
          <w:rFonts w:ascii="Times New Roman" w:hAnsi="Times New Roman" w:cs="Times New Roman"/>
          <w:sz w:val="24"/>
          <w:szCs w:val="26"/>
        </w:rPr>
        <w:t xml:space="preserve"> по письменному запросу Продавца в течение 5 (пяти) банковских дней со дня получения такого запроса.</w:t>
      </w:r>
    </w:p>
    <w:p w:rsidR="006E2A99" w:rsidRPr="0087403A" w:rsidRDefault="006E2A99" w:rsidP="006E2A99">
      <w:pPr>
        <w:tabs>
          <w:tab w:val="num" w:pos="1134"/>
        </w:tabs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      Кроме того, ранее перечисленный «Покупателем» задаток не подлежит возврату.</w:t>
      </w:r>
    </w:p>
    <w:p w:rsidR="006E2A99" w:rsidRPr="0087403A" w:rsidRDefault="006E2A99" w:rsidP="006E2A99">
      <w:pPr>
        <w:pStyle w:val="a4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</w:t>
      </w:r>
      <w:r w:rsidRPr="0087403A">
        <w:rPr>
          <w:szCs w:val="26"/>
          <w:lang w:val="ru-RU"/>
        </w:rPr>
        <w:tab/>
        <w:t xml:space="preserve">5.4 Риск случайной гибели или повреждения «Имущества» переходит от «Продавца» «Покупателю» с момента подписания Сторонами Акта приема – передачи имущества.   </w:t>
      </w:r>
    </w:p>
    <w:p w:rsidR="006E2A99" w:rsidRPr="0087403A" w:rsidRDefault="006E2A99" w:rsidP="006E2A99">
      <w:pPr>
        <w:jc w:val="both"/>
        <w:rPr>
          <w:sz w:val="28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autoSpaceDE w:val="0"/>
        <w:autoSpaceDN w:val="0"/>
        <w:adjustRightInd w:val="0"/>
        <w:ind w:right="-284"/>
        <w:jc w:val="center"/>
        <w:rPr>
          <w:b/>
        </w:rPr>
      </w:pPr>
      <w:r w:rsidRPr="00C04C70">
        <w:rPr>
          <w:b/>
        </w:rPr>
        <w:t>ПРИМЕНИМОЕ ПРАВО И РАЗРЕШЕНИЕ СПОРОВ</w:t>
      </w:r>
    </w:p>
    <w:p w:rsidR="006E2A99" w:rsidRPr="00C04C70" w:rsidRDefault="006E2A99" w:rsidP="006E2A99">
      <w:pPr>
        <w:autoSpaceDE w:val="0"/>
        <w:autoSpaceDN w:val="0"/>
        <w:adjustRightInd w:val="0"/>
        <w:ind w:left="360" w:right="-284"/>
        <w:rPr>
          <w:b/>
        </w:rPr>
      </w:pP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6.1. Отношения, возникающие на основании настоящего Договора, регулируются законодательством Российской Федерации.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6.2. Все споры и разногласия по настоящему Договору Стороны будут рассматривать предварительно в претензионном порядке. Срок рассмотрения претензии 10 (десять) рабочих дней с момента ее доставки.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>6.3. Претензия в рамках настоящего Договора должна быть направлена в порядке, предусмотренном п. 8 Договора.</w:t>
      </w:r>
    </w:p>
    <w:p w:rsidR="006E2A99" w:rsidRPr="0087403A" w:rsidRDefault="006E2A99" w:rsidP="006E2A99">
      <w:pPr>
        <w:ind w:right="-284" w:firstLine="709"/>
        <w:jc w:val="both"/>
        <w:rPr>
          <w:lang w:val="ru-RU"/>
        </w:rPr>
      </w:pPr>
      <w:r w:rsidRPr="0087403A">
        <w:rPr>
          <w:lang w:val="ru-RU"/>
        </w:rPr>
        <w:t xml:space="preserve">6.4.В случае если споры и разногласия не урегулированы в претензионном порядке в сроки, определенные в </w:t>
      </w:r>
      <w:proofErr w:type="spellStart"/>
      <w:r w:rsidRPr="0087403A">
        <w:rPr>
          <w:lang w:val="ru-RU"/>
        </w:rPr>
        <w:t>п</w:t>
      </w:r>
      <w:proofErr w:type="gramStart"/>
      <w:r w:rsidRPr="0087403A">
        <w:rPr>
          <w:lang w:val="ru-RU"/>
        </w:rPr>
        <w:t>.Д</w:t>
      </w:r>
      <w:proofErr w:type="gramEnd"/>
      <w:r w:rsidRPr="0087403A">
        <w:rPr>
          <w:lang w:val="ru-RU"/>
        </w:rPr>
        <w:t>оговора</w:t>
      </w:r>
      <w:proofErr w:type="spellEnd"/>
      <w:r w:rsidRPr="0087403A">
        <w:rPr>
          <w:lang w:val="ru-RU"/>
        </w:rPr>
        <w:t>, каждая из Сторон вправе обратиться с иском о разрешении спора в судебном порядке.</w:t>
      </w:r>
    </w:p>
    <w:p w:rsidR="006E2A99" w:rsidRPr="0087403A" w:rsidRDefault="006E2A99" w:rsidP="006E2A99">
      <w:pPr>
        <w:tabs>
          <w:tab w:val="left" w:pos="567"/>
        </w:tabs>
        <w:ind w:firstLine="709"/>
        <w:jc w:val="both"/>
        <w:rPr>
          <w:szCs w:val="26"/>
          <w:lang w:val="ru-RU"/>
        </w:rPr>
      </w:pPr>
    </w:p>
    <w:p w:rsidR="006E2A99" w:rsidRPr="00C04C70" w:rsidRDefault="006E2A99" w:rsidP="006E2A99">
      <w:pPr>
        <w:numPr>
          <w:ilvl w:val="0"/>
          <w:numId w:val="4"/>
        </w:numPr>
        <w:tabs>
          <w:tab w:val="left" w:pos="567"/>
        </w:tabs>
        <w:jc w:val="center"/>
        <w:rPr>
          <w:b/>
        </w:rPr>
      </w:pPr>
      <w:r w:rsidRPr="00C04C70">
        <w:rPr>
          <w:b/>
        </w:rPr>
        <w:t>ДЕЙСТВИЕ ДОГОВОРА.</w:t>
      </w:r>
    </w:p>
    <w:p w:rsidR="006E2A99" w:rsidRPr="00C04C70" w:rsidRDefault="006E2A99" w:rsidP="006E2A99">
      <w:pPr>
        <w:tabs>
          <w:tab w:val="left" w:pos="567"/>
        </w:tabs>
        <w:jc w:val="center"/>
        <w:rPr>
          <w:b/>
        </w:rPr>
      </w:pPr>
      <w:r w:rsidRPr="00C04C70">
        <w:rPr>
          <w:b/>
        </w:rPr>
        <w:t>ПРОЧИЕ УСЛОВИЯ</w:t>
      </w:r>
    </w:p>
    <w:p w:rsidR="006E2A99" w:rsidRPr="00E60A1F" w:rsidRDefault="006E2A99" w:rsidP="006E2A99">
      <w:pPr>
        <w:tabs>
          <w:tab w:val="left" w:pos="567"/>
        </w:tabs>
        <w:jc w:val="center"/>
        <w:rPr>
          <w:sz w:val="22"/>
        </w:rPr>
      </w:pPr>
    </w:p>
    <w:p w:rsidR="006E2A99" w:rsidRPr="0087403A" w:rsidRDefault="006E2A99" w:rsidP="006E2A99">
      <w:pPr>
        <w:pStyle w:val="ac"/>
        <w:numPr>
          <w:ilvl w:val="1"/>
          <w:numId w:val="4"/>
        </w:numPr>
        <w:tabs>
          <w:tab w:val="left" w:pos="567"/>
        </w:tabs>
        <w:spacing w:after="0"/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считается заключенным </w:t>
      </w:r>
      <w:proofErr w:type="gramStart"/>
      <w:r w:rsidRPr="0087403A">
        <w:rPr>
          <w:szCs w:val="26"/>
          <w:lang w:val="ru-RU"/>
        </w:rPr>
        <w:t>с даты подписания</w:t>
      </w:r>
      <w:proofErr w:type="gramEnd"/>
      <w:r w:rsidRPr="0087403A">
        <w:rPr>
          <w:szCs w:val="26"/>
          <w:lang w:val="ru-RU"/>
        </w:rPr>
        <w:t xml:space="preserve"> его Сторонами.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>Договор действует до момента исполнения Сторонами своих обязательств по Договору.</w:t>
      </w:r>
    </w:p>
    <w:p w:rsidR="006E2A99" w:rsidRPr="0087403A" w:rsidRDefault="006E2A99" w:rsidP="006E2A99">
      <w:pPr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Договор составлен и подписан Сторонами в трех </w:t>
      </w:r>
      <w:proofErr w:type="gramStart"/>
      <w:r w:rsidRPr="0087403A">
        <w:rPr>
          <w:szCs w:val="26"/>
          <w:lang w:val="ru-RU"/>
        </w:rPr>
        <w:t>идентичных экземплярах, имеющих равную юридическую силу и после заключения Сторонами находится</w:t>
      </w:r>
      <w:proofErr w:type="gramEnd"/>
      <w:r w:rsidRPr="0087403A">
        <w:rPr>
          <w:szCs w:val="26"/>
          <w:lang w:val="ru-RU"/>
        </w:rPr>
        <w:t xml:space="preserve"> в одном экземпляре у «Продавца» и в двух экземплярах у «Покупателя».</w:t>
      </w:r>
    </w:p>
    <w:p w:rsidR="006E2A99" w:rsidRPr="0087403A" w:rsidRDefault="006E2A99" w:rsidP="006E2A99">
      <w:pPr>
        <w:tabs>
          <w:tab w:val="left" w:pos="567"/>
        </w:tabs>
        <w:jc w:val="both"/>
        <w:rPr>
          <w:szCs w:val="26"/>
          <w:lang w:val="ru-RU"/>
        </w:rPr>
      </w:pPr>
    </w:p>
    <w:p w:rsidR="006E2A99" w:rsidRPr="0087403A" w:rsidRDefault="006E2A99" w:rsidP="006E2A99">
      <w:pPr>
        <w:jc w:val="center"/>
        <w:rPr>
          <w:szCs w:val="26"/>
          <w:lang w:val="ru-RU"/>
        </w:rPr>
      </w:pPr>
      <w:r w:rsidRPr="0087403A">
        <w:rPr>
          <w:szCs w:val="26"/>
          <w:lang w:val="ru-RU"/>
        </w:rPr>
        <w:t>8.  Адреса и банковские реквизиты сторон: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3"/>
        <w:gridCol w:w="236"/>
        <w:gridCol w:w="1446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6"/>
        <w:gridCol w:w="236"/>
        <w:gridCol w:w="16"/>
        <w:gridCol w:w="2067"/>
        <w:gridCol w:w="48"/>
      </w:tblGrid>
      <w:tr w:rsidR="006E2A99" w:rsidRPr="00E60A1F" w:rsidTr="00D3409B">
        <w:trPr>
          <w:gridAfter w:val="1"/>
          <w:wAfter w:w="48" w:type="dxa"/>
          <w:trHeight w:val="569"/>
        </w:trPr>
        <w:tc>
          <w:tcPr>
            <w:tcW w:w="4898" w:type="dxa"/>
            <w:gridSpan w:val="9"/>
            <w:vAlign w:val="center"/>
          </w:tcPr>
          <w:p w:rsidR="006E2A99" w:rsidRPr="00E60A1F" w:rsidRDefault="006E2A99" w:rsidP="00D3409B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6E2A99" w:rsidRPr="00E60A1F" w:rsidRDefault="006E2A99" w:rsidP="00D3409B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6E2A99" w:rsidRPr="00E60A1F" w:rsidTr="00D3409B">
        <w:trPr>
          <w:gridAfter w:val="1"/>
          <w:wAfter w:w="48" w:type="dxa"/>
          <w:trHeight w:val="1781"/>
        </w:trPr>
        <w:tc>
          <w:tcPr>
            <w:tcW w:w="4898" w:type="dxa"/>
            <w:gridSpan w:val="9"/>
          </w:tcPr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6E2A99" w:rsidRPr="00E60A1F" w:rsidRDefault="006E2A99" w:rsidP="00D3409B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6E2A99" w:rsidRPr="00B17A43" w:rsidRDefault="006E2A99" w:rsidP="00D3409B">
            <w:pPr>
              <w:rPr>
                <w:sz w:val="22"/>
              </w:rPr>
            </w:pPr>
          </w:p>
        </w:tc>
      </w:tr>
      <w:tr w:rsidR="006E2A99" w:rsidRPr="00E60A1F" w:rsidTr="00D3409B">
        <w:trPr>
          <w:trHeight w:val="517"/>
        </w:trPr>
        <w:tc>
          <w:tcPr>
            <w:tcW w:w="2232" w:type="dxa"/>
            <w:gridSpan w:val="4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  <w:bookmarkStart w:id="2" w:name="_ЧАСТЬ_3._ТЕХНИЧЕСКОЕ"/>
            <w:bookmarkEnd w:id="2"/>
          </w:p>
        </w:tc>
        <w:tc>
          <w:tcPr>
            <w:tcW w:w="253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6E2A99" w:rsidRPr="00E60A1F" w:rsidRDefault="006E2A99" w:rsidP="00D3409B">
            <w:pPr>
              <w:rPr>
                <w:sz w:val="22"/>
              </w:rPr>
            </w:pPr>
          </w:p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</w:p>
        </w:tc>
      </w:tr>
      <w:tr w:rsidR="006E2A99" w:rsidRPr="00E60A1F" w:rsidTr="00D3409B">
        <w:trPr>
          <w:trHeight w:val="377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6E2A99" w:rsidRPr="00E60A1F" w:rsidRDefault="006E2A99" w:rsidP="006E2A99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6E2A99" w:rsidRDefault="006E2A99" w:rsidP="006E2A99">
      <w:pPr>
        <w:pStyle w:val="af5"/>
        <w:rPr>
          <w:rFonts w:ascii="Times New Roman" w:hAnsi="Times New Roman"/>
          <w:sz w:val="22"/>
        </w:rPr>
      </w:pP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2"/>
        </w:rPr>
      </w:pPr>
      <w:r w:rsidRPr="00E60A1F">
        <w:rPr>
          <w:rFonts w:ascii="Times New Roman" w:hAnsi="Times New Roman"/>
          <w:sz w:val="22"/>
        </w:rPr>
        <w:t>АКТ</w:t>
      </w: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приема-передачи имущества</w:t>
      </w:r>
    </w:p>
    <w:p w:rsidR="006E2A99" w:rsidRPr="00E60A1F" w:rsidRDefault="006E2A99" w:rsidP="006E2A99">
      <w:pPr>
        <w:pStyle w:val="af5"/>
        <w:jc w:val="center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по Договору купли-продажи от  «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>»</w:t>
      </w:r>
      <w:r>
        <w:rPr>
          <w:rFonts w:ascii="Times New Roman" w:hAnsi="Times New Roman"/>
          <w:sz w:val="24"/>
          <w:szCs w:val="26"/>
        </w:rPr>
        <w:t xml:space="preserve"> ______</w:t>
      </w:r>
      <w:r w:rsidRPr="00E60A1F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</w:rPr>
        <w:t>__</w:t>
      </w:r>
      <w:r w:rsidRPr="00E60A1F">
        <w:rPr>
          <w:rFonts w:ascii="Times New Roman" w:hAnsi="Times New Roman"/>
          <w:sz w:val="24"/>
          <w:szCs w:val="26"/>
        </w:rPr>
        <w:t xml:space="preserve">года № </w:t>
      </w:r>
      <w:r>
        <w:rPr>
          <w:rFonts w:ascii="Times New Roman" w:hAnsi="Times New Roman"/>
          <w:sz w:val="24"/>
          <w:szCs w:val="26"/>
        </w:rPr>
        <w:t>___</w:t>
      </w:r>
    </w:p>
    <w:p w:rsidR="006E2A99" w:rsidRPr="00E60A1F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от «__» _______ 20__ года </w:t>
      </w:r>
      <w:r w:rsidRPr="0087403A">
        <w:rPr>
          <w:szCs w:val="26"/>
          <w:lang w:val="ru-RU"/>
        </w:rPr>
        <w:tab/>
        <w:t xml:space="preserve">        </w:t>
      </w:r>
      <w:r w:rsidRPr="0087403A">
        <w:rPr>
          <w:szCs w:val="26"/>
          <w:lang w:val="ru-RU"/>
        </w:rPr>
        <w:tab/>
        <w:t xml:space="preserve">                                                                         п. Омсукчан</w:t>
      </w:r>
    </w:p>
    <w:p w:rsidR="006E2A99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E60A1F" w:rsidRDefault="006E2A99" w:rsidP="006E2A99">
      <w:pPr>
        <w:pStyle w:val="af5"/>
        <w:rPr>
          <w:rFonts w:ascii="Times New Roman" w:hAnsi="Times New Roman"/>
          <w:sz w:val="24"/>
          <w:szCs w:val="26"/>
        </w:rPr>
      </w:pPr>
    </w:p>
    <w:p w:rsidR="006E2A99" w:rsidRPr="0087403A" w:rsidRDefault="006E2A99" w:rsidP="006E2A99">
      <w:pPr>
        <w:ind w:firstLine="720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Комитет по управлению муниципальным имуществом администрации Омсукчанского городского округа, в лице руководителя Комитета Леонтьевой Екатерины Геннадьевны, действующей на основании Положения, именуемая в дальнейшем «Продавец», с одной стороны и </w:t>
      </w:r>
    </w:p>
    <w:p w:rsidR="006E2A99" w:rsidRPr="00583A84" w:rsidRDefault="006E2A99" w:rsidP="006E2A99">
      <w:pPr>
        <w:jc w:val="both"/>
        <w:rPr>
          <w:szCs w:val="26"/>
          <w:lang w:val="ru-RU"/>
        </w:rPr>
      </w:pPr>
      <w:r w:rsidRPr="00583A84">
        <w:rPr>
          <w:szCs w:val="26"/>
          <w:lang w:val="ru-RU"/>
        </w:rPr>
        <w:t>____________________________________________________________________________</w:t>
      </w:r>
    </w:p>
    <w:p w:rsidR="006E2A99" w:rsidRPr="00583A84" w:rsidRDefault="006E2A99" w:rsidP="006E2A99">
      <w:pPr>
        <w:jc w:val="center"/>
        <w:rPr>
          <w:sz w:val="20"/>
          <w:szCs w:val="26"/>
          <w:lang w:val="ru-RU"/>
        </w:rPr>
      </w:pPr>
      <w:r w:rsidRPr="00583A84">
        <w:rPr>
          <w:sz w:val="20"/>
          <w:szCs w:val="26"/>
          <w:lang w:val="ru-RU"/>
        </w:rPr>
        <w:t>(ФИО)</w:t>
      </w:r>
    </w:p>
    <w:p w:rsidR="006E2A99" w:rsidRPr="0087403A" w:rsidRDefault="006E2A99" w:rsidP="006E2A99">
      <w:pPr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 именуемый в дальнейшем «Покупатель», с другой стороны,                                                                       совместно именуемые "Стороны", составили настоящий АКТ о нижеследующем:</w:t>
      </w:r>
    </w:p>
    <w:p w:rsidR="006E2A99" w:rsidRPr="0087403A" w:rsidRDefault="006E2A99" w:rsidP="006E2A99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  <w:lang w:val="ru-RU"/>
        </w:rPr>
      </w:pPr>
      <w:r w:rsidRPr="0087403A">
        <w:rPr>
          <w:szCs w:val="26"/>
          <w:lang w:val="ru-RU"/>
        </w:rPr>
        <w:t>В  соответствии с  условиями Договора  купли-продажи от «__» _____ 20__ года №__  «Продавец» передал в собственность «Покупателю»</w:t>
      </w:r>
      <w:r w:rsidRPr="0087403A">
        <w:rPr>
          <w:szCs w:val="28"/>
          <w:lang w:val="ru-RU"/>
        </w:rPr>
        <w:t>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>___________________________________________________________________________</w:t>
      </w:r>
    </w:p>
    <w:p w:rsidR="006E2A99" w:rsidRPr="0087403A" w:rsidRDefault="006E2A99" w:rsidP="006E2A99">
      <w:pPr>
        <w:autoSpaceDE w:val="0"/>
        <w:autoSpaceDN w:val="0"/>
        <w:adjustRightInd w:val="0"/>
        <w:jc w:val="center"/>
        <w:rPr>
          <w:sz w:val="20"/>
          <w:szCs w:val="28"/>
          <w:lang w:val="ru-RU"/>
        </w:rPr>
      </w:pPr>
      <w:r w:rsidRPr="0087403A">
        <w:rPr>
          <w:sz w:val="20"/>
          <w:szCs w:val="28"/>
          <w:lang w:val="ru-RU"/>
        </w:rPr>
        <w:t>(наименование имущества)</w:t>
      </w:r>
    </w:p>
    <w:p w:rsidR="006E2A99" w:rsidRPr="0087403A" w:rsidRDefault="006E2A99" w:rsidP="006E2A99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87403A">
        <w:rPr>
          <w:szCs w:val="28"/>
          <w:lang w:val="ru-RU"/>
        </w:rPr>
        <w:t xml:space="preserve"> </w:t>
      </w:r>
      <w:r w:rsidRPr="0087403A">
        <w:rPr>
          <w:szCs w:val="26"/>
          <w:lang w:val="ru-RU"/>
        </w:rPr>
        <w:t>именуемое в дальнейшем «Имущество».</w:t>
      </w:r>
      <w:r w:rsidRPr="0087403A">
        <w:rPr>
          <w:color w:val="FF0000"/>
          <w:szCs w:val="26"/>
          <w:lang w:val="ru-RU"/>
        </w:rPr>
        <w:t xml:space="preserve"> 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 xml:space="preserve">Имущество  передано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Продавцом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Покупателю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по настоящему Акту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свободным от имущественных прав и претензий третьих лиц, обусловленных владением, пользованием и распоряжением Имуществом.</w:t>
      </w:r>
    </w:p>
    <w:p w:rsidR="006E2A99" w:rsidRPr="0087403A" w:rsidRDefault="006E2A99" w:rsidP="006E2A99">
      <w:pPr>
        <w:numPr>
          <w:ilvl w:val="0"/>
          <w:numId w:val="6"/>
        </w:numPr>
        <w:ind w:left="0" w:firstLine="709"/>
        <w:jc w:val="both"/>
        <w:rPr>
          <w:szCs w:val="26"/>
          <w:lang w:val="ru-RU"/>
        </w:rPr>
      </w:pPr>
      <w:r w:rsidRPr="0087403A">
        <w:rPr>
          <w:szCs w:val="26"/>
          <w:lang w:val="ru-RU"/>
        </w:rPr>
        <w:t xml:space="preserve">Стоимость «Имущества» переданного по настоящему Акту составляет </w:t>
      </w:r>
      <w:r w:rsidRPr="0087403A">
        <w:rPr>
          <w:lang w:val="ru-RU"/>
        </w:rPr>
        <w:t>________________________________________________________________________руб.</w:t>
      </w:r>
      <w:r w:rsidRPr="0087403A">
        <w:rPr>
          <w:szCs w:val="26"/>
          <w:lang w:val="ru-RU"/>
        </w:rPr>
        <w:t xml:space="preserve">     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Настоящий А</w:t>
      </w:r>
      <w:r w:rsidRPr="00E60A1F">
        <w:rPr>
          <w:rFonts w:ascii="Times New Roman" w:hAnsi="Times New Roman"/>
          <w:sz w:val="24"/>
          <w:szCs w:val="26"/>
        </w:rPr>
        <w:t>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</w:t>
      </w:r>
      <w:r w:rsidRPr="00E60A1F">
        <w:rPr>
          <w:rFonts w:ascii="Times New Roman" w:hAnsi="Times New Roman"/>
          <w:sz w:val="24"/>
          <w:szCs w:val="26"/>
        </w:rPr>
        <w:t xml:space="preserve"> подтверждает отсутствие претензий у Покупателя в отношении  приобретаемого (принимаемого) вышеуказанного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Имущества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6E2A99" w:rsidRPr="00E60A1F" w:rsidRDefault="006E2A99" w:rsidP="006E2A99">
      <w:pPr>
        <w:pStyle w:val="af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E60A1F">
        <w:rPr>
          <w:rFonts w:ascii="Times New Roman" w:hAnsi="Times New Roman"/>
          <w:sz w:val="24"/>
          <w:szCs w:val="26"/>
        </w:rPr>
        <w:t>Настоящий Акт</w:t>
      </w:r>
      <w:r>
        <w:rPr>
          <w:rFonts w:ascii="Times New Roman" w:hAnsi="Times New Roman"/>
          <w:sz w:val="24"/>
          <w:szCs w:val="26"/>
        </w:rPr>
        <w:t xml:space="preserve"> приема-передачи имущества </w:t>
      </w:r>
      <w:r w:rsidRPr="00E60A1F">
        <w:rPr>
          <w:rFonts w:ascii="Times New Roman" w:hAnsi="Times New Roman"/>
          <w:sz w:val="24"/>
          <w:szCs w:val="26"/>
        </w:rPr>
        <w:t xml:space="preserve">составлен и подписан в трех экземплярах, имеющих равную юридическую силу, и находится  в одном экземпляре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Продавца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 xml:space="preserve"> и в двух экземплярах у </w:t>
      </w:r>
      <w:r>
        <w:rPr>
          <w:rFonts w:ascii="Times New Roman" w:hAnsi="Times New Roman"/>
          <w:sz w:val="24"/>
          <w:szCs w:val="26"/>
        </w:rPr>
        <w:t>«</w:t>
      </w:r>
      <w:r w:rsidRPr="00E60A1F">
        <w:rPr>
          <w:rFonts w:ascii="Times New Roman" w:hAnsi="Times New Roman"/>
          <w:sz w:val="24"/>
          <w:szCs w:val="26"/>
        </w:rPr>
        <w:t>Покупателя</w:t>
      </w:r>
      <w:r>
        <w:rPr>
          <w:rFonts w:ascii="Times New Roman" w:hAnsi="Times New Roman"/>
          <w:sz w:val="24"/>
          <w:szCs w:val="26"/>
        </w:rPr>
        <w:t>»</w:t>
      </w:r>
      <w:r w:rsidRPr="00E60A1F">
        <w:rPr>
          <w:rFonts w:ascii="Times New Roman" w:hAnsi="Times New Roman"/>
          <w:sz w:val="24"/>
          <w:szCs w:val="26"/>
        </w:rPr>
        <w:t>.</w:t>
      </w:r>
    </w:p>
    <w:p w:rsidR="006E2A99" w:rsidRPr="00E60A1F" w:rsidRDefault="006E2A99" w:rsidP="006E2A99">
      <w:pPr>
        <w:pStyle w:val="af5"/>
        <w:jc w:val="both"/>
        <w:rPr>
          <w:rFonts w:ascii="Times New Roman" w:hAnsi="Times New Roman"/>
          <w:sz w:val="24"/>
          <w:szCs w:val="26"/>
        </w:rPr>
      </w:pPr>
    </w:p>
    <w:p w:rsidR="006E2A99" w:rsidRPr="00E60A1F" w:rsidRDefault="006E2A99" w:rsidP="006E2A99">
      <w:pPr>
        <w:pStyle w:val="af5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1"/>
        <w:gridCol w:w="236"/>
        <w:gridCol w:w="1447"/>
        <w:gridCol w:w="46"/>
        <w:gridCol w:w="233"/>
        <w:gridCol w:w="20"/>
        <w:gridCol w:w="2053"/>
        <w:gridCol w:w="7"/>
        <w:gridCol w:w="353"/>
        <w:gridCol w:w="25"/>
        <w:gridCol w:w="679"/>
        <w:gridCol w:w="236"/>
        <w:gridCol w:w="1617"/>
        <w:gridCol w:w="236"/>
        <w:gridCol w:w="16"/>
        <w:gridCol w:w="2067"/>
        <w:gridCol w:w="48"/>
      </w:tblGrid>
      <w:tr w:rsidR="006E2A99" w:rsidRPr="00E60A1F" w:rsidTr="00D3409B">
        <w:trPr>
          <w:gridAfter w:val="1"/>
          <w:wAfter w:w="48" w:type="dxa"/>
          <w:trHeight w:val="569"/>
        </w:trPr>
        <w:tc>
          <w:tcPr>
            <w:tcW w:w="4897" w:type="dxa"/>
            <w:gridSpan w:val="9"/>
            <w:vAlign w:val="center"/>
          </w:tcPr>
          <w:p w:rsidR="006E2A99" w:rsidRPr="00E60A1F" w:rsidRDefault="006E2A99" w:rsidP="00D3409B">
            <w:pPr>
              <w:rPr>
                <w:b/>
                <w:bCs/>
                <w:sz w:val="22"/>
              </w:rPr>
            </w:pPr>
            <w:r w:rsidRPr="0087403A">
              <w:rPr>
                <w:b/>
                <w:bCs/>
                <w:sz w:val="22"/>
                <w:lang w:val="ru-RU"/>
              </w:rPr>
              <w:t xml:space="preserve">  </w:t>
            </w: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Продавец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  <w:tc>
          <w:tcPr>
            <w:tcW w:w="4877" w:type="dxa"/>
            <w:gridSpan w:val="7"/>
            <w:vAlign w:val="center"/>
          </w:tcPr>
          <w:p w:rsidR="006E2A99" w:rsidRPr="00E60A1F" w:rsidRDefault="006E2A99" w:rsidP="00D3409B">
            <w:pPr>
              <w:jc w:val="both"/>
              <w:rPr>
                <w:b/>
                <w:bCs/>
                <w:sz w:val="22"/>
              </w:rPr>
            </w:pPr>
            <w:r w:rsidRPr="00E60A1F">
              <w:rPr>
                <w:b/>
                <w:bCs/>
                <w:sz w:val="22"/>
              </w:rPr>
              <w:t>«</w:t>
            </w:r>
            <w:proofErr w:type="spellStart"/>
            <w:r w:rsidRPr="00E60A1F">
              <w:rPr>
                <w:b/>
                <w:bCs/>
                <w:sz w:val="22"/>
              </w:rPr>
              <w:t>Покупатель</w:t>
            </w:r>
            <w:proofErr w:type="spellEnd"/>
            <w:r w:rsidRPr="00E60A1F">
              <w:rPr>
                <w:b/>
                <w:bCs/>
                <w:sz w:val="22"/>
              </w:rPr>
              <w:t>»</w:t>
            </w:r>
          </w:p>
        </w:tc>
      </w:tr>
      <w:tr w:rsidR="006E2A99" w:rsidRPr="00E60A1F" w:rsidTr="00D3409B">
        <w:trPr>
          <w:gridAfter w:val="1"/>
          <w:wAfter w:w="48" w:type="dxa"/>
          <w:trHeight w:val="1920"/>
        </w:trPr>
        <w:tc>
          <w:tcPr>
            <w:tcW w:w="4897" w:type="dxa"/>
            <w:gridSpan w:val="9"/>
          </w:tcPr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 xml:space="preserve">Комитет по управлению </w:t>
            </w:r>
            <w:proofErr w:type="gramStart"/>
            <w:r w:rsidRPr="0087403A">
              <w:rPr>
                <w:b/>
                <w:sz w:val="22"/>
                <w:lang w:val="ru-RU"/>
              </w:rPr>
              <w:t>муниципальным</w:t>
            </w:r>
            <w:proofErr w:type="gramEnd"/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имуществом     администрации</w:t>
            </w:r>
          </w:p>
          <w:p w:rsidR="006E2A99" w:rsidRPr="0087403A" w:rsidRDefault="006E2A99" w:rsidP="00D3409B">
            <w:pPr>
              <w:rPr>
                <w:b/>
                <w:sz w:val="22"/>
                <w:lang w:val="ru-RU"/>
              </w:rPr>
            </w:pPr>
            <w:r w:rsidRPr="0087403A">
              <w:rPr>
                <w:b/>
                <w:sz w:val="22"/>
                <w:lang w:val="ru-RU"/>
              </w:rPr>
              <w:t>Омсукчанского  городского округа</w:t>
            </w:r>
          </w:p>
          <w:p w:rsidR="006E2A99" w:rsidRPr="00E60A1F" w:rsidRDefault="006E2A99" w:rsidP="00D3409B">
            <w:pPr>
              <w:rPr>
                <w:sz w:val="22"/>
              </w:rPr>
            </w:pPr>
            <w:r w:rsidRPr="0087403A">
              <w:rPr>
                <w:sz w:val="22"/>
                <w:lang w:val="ru-RU"/>
              </w:rPr>
              <w:t xml:space="preserve">Адрес: 686410, Россия, Магаданская обл., пос. </w:t>
            </w:r>
            <w:proofErr w:type="spellStart"/>
            <w:r w:rsidRPr="00E60A1F">
              <w:rPr>
                <w:sz w:val="22"/>
              </w:rPr>
              <w:t>Омсукчан</w:t>
            </w:r>
            <w:proofErr w:type="spellEnd"/>
            <w:r w:rsidRPr="00E60A1F">
              <w:rPr>
                <w:sz w:val="22"/>
              </w:rPr>
              <w:t xml:space="preserve">, </w:t>
            </w:r>
            <w:proofErr w:type="spellStart"/>
            <w:r w:rsidRPr="00E60A1F">
              <w:rPr>
                <w:sz w:val="22"/>
              </w:rPr>
              <w:t>ул</w:t>
            </w:r>
            <w:proofErr w:type="spellEnd"/>
            <w:r w:rsidRPr="00E60A1F">
              <w:rPr>
                <w:sz w:val="22"/>
              </w:rPr>
              <w:t xml:space="preserve">. </w:t>
            </w:r>
            <w:proofErr w:type="spellStart"/>
            <w:r w:rsidRPr="00E60A1F">
              <w:rPr>
                <w:sz w:val="22"/>
              </w:rPr>
              <w:t>Ленина</w:t>
            </w:r>
            <w:proofErr w:type="spellEnd"/>
            <w:r w:rsidRPr="00E60A1F">
              <w:rPr>
                <w:sz w:val="22"/>
              </w:rPr>
              <w:t xml:space="preserve"> 19 .</w:t>
            </w:r>
          </w:p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4877" w:type="dxa"/>
            <w:gridSpan w:val="7"/>
          </w:tcPr>
          <w:p w:rsidR="006E2A99" w:rsidRPr="00B17A43" w:rsidRDefault="006E2A99" w:rsidP="00D3409B">
            <w:pPr>
              <w:rPr>
                <w:sz w:val="22"/>
              </w:rPr>
            </w:pPr>
          </w:p>
        </w:tc>
      </w:tr>
      <w:tr w:rsidR="006E2A99" w:rsidRPr="00E60A1F" w:rsidTr="00D3409B">
        <w:trPr>
          <w:trHeight w:val="517"/>
        </w:trPr>
        <w:tc>
          <w:tcPr>
            <w:tcW w:w="2231" w:type="dxa"/>
            <w:gridSpan w:val="4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  <w:proofErr w:type="spellStart"/>
            <w:r w:rsidRPr="00E60A1F">
              <w:rPr>
                <w:b/>
                <w:sz w:val="22"/>
              </w:rPr>
              <w:t>Е.Г.Леонтьева</w:t>
            </w:r>
            <w:proofErr w:type="spellEnd"/>
          </w:p>
        </w:tc>
        <w:tc>
          <w:tcPr>
            <w:tcW w:w="385" w:type="dxa"/>
            <w:gridSpan w:val="3"/>
          </w:tcPr>
          <w:p w:rsidR="006E2A99" w:rsidRPr="00E60A1F" w:rsidRDefault="006E2A99" w:rsidP="00D3409B">
            <w:pPr>
              <w:rPr>
                <w:sz w:val="22"/>
              </w:rPr>
            </w:pPr>
          </w:p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52" w:type="dxa"/>
            <w:gridSpan w:val="2"/>
          </w:tcPr>
          <w:p w:rsidR="006E2A99" w:rsidRPr="00E60A1F" w:rsidRDefault="006E2A99" w:rsidP="00D3409B">
            <w:pPr>
              <w:jc w:val="both"/>
              <w:rPr>
                <w:sz w:val="22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vAlign w:val="bottom"/>
          </w:tcPr>
          <w:p w:rsidR="006E2A99" w:rsidRPr="00E60A1F" w:rsidRDefault="006E2A99" w:rsidP="00D3409B">
            <w:pPr>
              <w:jc w:val="center"/>
              <w:rPr>
                <w:b/>
                <w:sz w:val="22"/>
              </w:rPr>
            </w:pPr>
          </w:p>
        </w:tc>
      </w:tr>
      <w:tr w:rsidR="006E2A99" w:rsidRPr="00E60A1F" w:rsidTr="00D3409B">
        <w:trPr>
          <w:trHeight w:val="377"/>
        </w:trPr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79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2080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20__г.</w:t>
            </w:r>
          </w:p>
        </w:tc>
        <w:tc>
          <w:tcPr>
            <w:tcW w:w="378" w:type="dxa"/>
            <w:gridSpan w:val="2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sz w:val="2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 w:rsidRPr="00E60A1F">
              <w:rPr>
                <w:b/>
                <w:sz w:val="22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6E2A99" w:rsidRPr="00E60A1F" w:rsidRDefault="006E2A99" w:rsidP="00D340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20__</w:t>
            </w:r>
            <w:r w:rsidRPr="00E60A1F">
              <w:rPr>
                <w:b/>
                <w:sz w:val="22"/>
              </w:rPr>
              <w:t xml:space="preserve"> г.</w:t>
            </w:r>
          </w:p>
        </w:tc>
      </w:tr>
    </w:tbl>
    <w:p w:rsidR="006E2A99" w:rsidRPr="00E60A1F" w:rsidRDefault="006E2A99" w:rsidP="006E2A99">
      <w:pPr>
        <w:tabs>
          <w:tab w:val="left" w:pos="0"/>
        </w:tabs>
        <w:rPr>
          <w:bCs/>
          <w:sz w:val="22"/>
        </w:rPr>
      </w:pPr>
    </w:p>
    <w:p w:rsidR="006E2A99" w:rsidRPr="00E60A1F" w:rsidRDefault="006E2A99" w:rsidP="006E2A99">
      <w:pPr>
        <w:tabs>
          <w:tab w:val="left" w:pos="0"/>
        </w:tabs>
        <w:rPr>
          <w:bCs/>
          <w:sz w:val="22"/>
        </w:rPr>
      </w:pPr>
      <w:r w:rsidRPr="00E60A1F">
        <w:rPr>
          <w:bCs/>
          <w:sz w:val="22"/>
        </w:rPr>
        <w:t xml:space="preserve">           </w:t>
      </w:r>
    </w:p>
    <w:p w:rsidR="006E2A99" w:rsidRPr="00E60A1F" w:rsidRDefault="006E2A99" w:rsidP="006E2A99">
      <w:pPr>
        <w:tabs>
          <w:tab w:val="left" w:pos="0"/>
        </w:tabs>
        <w:jc w:val="both"/>
        <w:rPr>
          <w:bCs/>
          <w:szCs w:val="28"/>
        </w:rPr>
      </w:pPr>
      <w:r w:rsidRPr="00E60A1F">
        <w:rPr>
          <w:bCs/>
          <w:sz w:val="22"/>
        </w:rPr>
        <w:t xml:space="preserve">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  <w:r w:rsidRPr="00E60A1F">
        <w:rPr>
          <w:bCs/>
          <w:szCs w:val="28"/>
        </w:rPr>
        <w:t xml:space="preserve">                                                                            </w:t>
      </w:r>
      <w:proofErr w:type="spellStart"/>
      <w:proofErr w:type="gramStart"/>
      <w:r w:rsidRPr="00E60A1F">
        <w:rPr>
          <w:bCs/>
          <w:szCs w:val="28"/>
        </w:rPr>
        <w:t>м.п</w:t>
      </w:r>
      <w:proofErr w:type="spellEnd"/>
      <w:r w:rsidRPr="00E60A1F">
        <w:rPr>
          <w:bCs/>
          <w:szCs w:val="28"/>
        </w:rPr>
        <w:t>.</w:t>
      </w:r>
      <w:proofErr w:type="gramEnd"/>
    </w:p>
    <w:p w:rsidR="006E2A99" w:rsidRPr="00E60A1F" w:rsidRDefault="006E2A99" w:rsidP="006E2A99">
      <w:pPr>
        <w:jc w:val="center"/>
        <w:rPr>
          <w:sz w:val="22"/>
        </w:rPr>
      </w:pPr>
    </w:p>
    <w:p w:rsidR="006E2A99" w:rsidRDefault="006E2A99" w:rsidP="006E2A9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A0301F" w:rsidRDefault="00A0301F" w:rsidP="00672869">
      <w:pPr>
        <w:spacing w:after="43" w:line="240" w:lineRule="exact"/>
        <w:jc w:val="both"/>
        <w:rPr>
          <w:b/>
          <w:color w:val="000000"/>
          <w:sz w:val="22"/>
          <w:lang w:val="ru-RU"/>
        </w:rPr>
      </w:pPr>
    </w:p>
    <w:sectPr w:rsidR="00A0301F" w:rsidSect="00282314">
      <w:type w:val="continuous"/>
      <w:pgSz w:w="11904" w:h="16836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52" w:rsidRDefault="003A5A52" w:rsidP="00464627">
      <w:r>
        <w:separator/>
      </w:r>
    </w:p>
  </w:endnote>
  <w:endnote w:type="continuationSeparator" w:id="0">
    <w:p w:rsidR="003A5A52" w:rsidRDefault="003A5A52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52" w:rsidRDefault="003A5A52" w:rsidP="00464627">
      <w:r>
        <w:separator/>
      </w:r>
    </w:p>
  </w:footnote>
  <w:footnote w:type="continuationSeparator" w:id="0">
    <w:p w:rsidR="003A5A52" w:rsidRDefault="003A5A52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A5A52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538FC"/>
    <w:rsid w:val="00464627"/>
    <w:rsid w:val="004658DF"/>
    <w:rsid w:val="00466F7F"/>
    <w:rsid w:val="0047277D"/>
    <w:rsid w:val="00483DCE"/>
    <w:rsid w:val="0049511F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004F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upport@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79AA-615D-4533-AB24-478088EC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3988</Words>
  <Characters>22733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26668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6</cp:revision>
  <cp:lastPrinted>2022-04-11T23:21:00Z</cp:lastPrinted>
  <dcterms:created xsi:type="dcterms:W3CDTF">2020-10-13T04:29:00Z</dcterms:created>
  <dcterms:modified xsi:type="dcterms:W3CDTF">2022-04-11T23:22:00Z</dcterms:modified>
</cp:coreProperties>
</file>