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0" w:rsidRPr="00782AC6" w:rsidRDefault="00BB7FC0" w:rsidP="00BB7FC0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B7FC0" w:rsidRPr="00782AC6" w:rsidRDefault="00BB7FC0" w:rsidP="00BB7FC0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BB7FC0" w:rsidRPr="00782AC6" w:rsidRDefault="00BB7FC0" w:rsidP="00BB7FC0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BB7FC0" w:rsidRPr="00782AC6" w:rsidRDefault="00BB7FC0" w:rsidP="00BB7FC0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BB7FC0" w:rsidRPr="00782AC6" w:rsidRDefault="00BB7FC0" w:rsidP="00BB7FC0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B7FC0" w:rsidRPr="00782AC6" w:rsidRDefault="00BB7FC0" w:rsidP="00BB7FC0">
      <w:pPr>
        <w:jc w:val="center"/>
        <w:rPr>
          <w:rFonts w:ascii="Times New Roman" w:hAnsi="Times New Roman"/>
          <w:sz w:val="16"/>
          <w:szCs w:val="16"/>
        </w:rPr>
      </w:pPr>
    </w:p>
    <w:p w:rsidR="00BB7FC0" w:rsidRPr="00782AC6" w:rsidRDefault="00BB7FC0" w:rsidP="00BB7FC0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B7FC0" w:rsidRPr="00B62AAF" w:rsidRDefault="00BB7FC0" w:rsidP="00BB7FC0">
      <w:pPr>
        <w:rPr>
          <w:rFonts w:ascii="Times New Roman" w:hAnsi="Times New Roman"/>
          <w:sz w:val="28"/>
          <w:szCs w:val="28"/>
        </w:rPr>
      </w:pPr>
    </w:p>
    <w:p w:rsidR="00BB7FC0" w:rsidRPr="00B62AAF" w:rsidRDefault="00BB7FC0" w:rsidP="00BB7FC0">
      <w:pPr>
        <w:rPr>
          <w:rFonts w:ascii="Times New Roman" w:hAnsi="Times New Roman"/>
          <w:sz w:val="28"/>
          <w:szCs w:val="16"/>
        </w:rPr>
      </w:pPr>
    </w:p>
    <w:p w:rsidR="00BB7FC0" w:rsidRPr="00782AC6" w:rsidRDefault="00BB7FC0" w:rsidP="00BB7FC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F5CEFC" wp14:editId="451285F8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2AA4E90" wp14:editId="0A94D17E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88</w:t>
      </w:r>
    </w:p>
    <w:p w:rsidR="00BB7FC0" w:rsidRPr="00782AC6" w:rsidRDefault="00BB7FC0" w:rsidP="00BB7FC0">
      <w:pPr>
        <w:rPr>
          <w:rFonts w:ascii="Times New Roman" w:hAnsi="Times New Roman"/>
          <w:sz w:val="4"/>
          <w:szCs w:val="6"/>
        </w:rPr>
      </w:pPr>
    </w:p>
    <w:p w:rsidR="00BB7FC0" w:rsidRPr="00782AC6" w:rsidRDefault="00BB7FC0" w:rsidP="00BB7FC0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BB7FC0" w:rsidRDefault="00BB7FC0" w:rsidP="00BB7FC0">
      <w:pPr>
        <w:rPr>
          <w:rFonts w:ascii="Times New Roman" w:hAnsi="Times New Roman"/>
          <w:color w:val="000000"/>
          <w:sz w:val="28"/>
        </w:rPr>
      </w:pPr>
    </w:p>
    <w:p w:rsidR="00BB7FC0" w:rsidRDefault="00BB7FC0" w:rsidP="00BB7FC0">
      <w:pPr>
        <w:rPr>
          <w:rFonts w:ascii="Times New Roman" w:hAnsi="Times New Roman"/>
          <w:color w:val="000000"/>
          <w:sz w:val="28"/>
        </w:rPr>
      </w:pPr>
    </w:p>
    <w:p w:rsidR="00BB7FC0" w:rsidRPr="0019365F" w:rsidRDefault="00BB7FC0" w:rsidP="00BB7FC0">
      <w:pPr>
        <w:rPr>
          <w:rFonts w:ascii="Times New Roman" w:hAnsi="Times New Roman"/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7FC0" w:rsidTr="00BB7FC0">
        <w:tc>
          <w:tcPr>
            <w:tcW w:w="5211" w:type="dxa"/>
          </w:tcPr>
          <w:p w:rsidR="00BB7FC0" w:rsidRPr="00BB7FC0" w:rsidRDefault="00BB7FC0" w:rsidP="00BB7FC0">
            <w:pPr>
              <w:tabs>
                <w:tab w:val="left" w:pos="4253"/>
                <w:tab w:val="left" w:pos="4962"/>
                <w:tab w:val="left" w:pos="7655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09.03.2022 № 123 «Об утверждении административного регл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 предоставления муниципальной услуги «Установление сервитута (пу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личного сервитута) в отношении земел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участка, находящегося в госуда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или муниципальной собстве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B7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ности» на территории Омсукчанского городского округа»</w:t>
            </w:r>
          </w:p>
        </w:tc>
      </w:tr>
    </w:tbl>
    <w:p w:rsidR="009A454A" w:rsidRPr="0082594D" w:rsidRDefault="009A454A" w:rsidP="009A45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54A" w:rsidRPr="0082594D" w:rsidRDefault="009A454A" w:rsidP="009A45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54A" w:rsidRPr="001D5788" w:rsidRDefault="009A454A" w:rsidP="009A454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578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1D5788">
        <w:rPr>
          <w:rFonts w:ascii="Times New Roman" w:hAnsi="Times New Roman" w:cs="Times New Roman"/>
          <w:sz w:val="28"/>
          <w:szCs w:val="28"/>
        </w:rPr>
        <w:t>Зак</w:t>
      </w:r>
      <w:r w:rsidRPr="001D5788">
        <w:rPr>
          <w:rFonts w:ascii="Times New Roman" w:hAnsi="Times New Roman" w:cs="Times New Roman"/>
          <w:sz w:val="28"/>
          <w:szCs w:val="28"/>
        </w:rPr>
        <w:t>о</w:t>
      </w:r>
      <w:r w:rsidRPr="001D5788">
        <w:rPr>
          <w:rFonts w:ascii="Times New Roman" w:hAnsi="Times New Roman" w:cs="Times New Roman"/>
          <w:sz w:val="28"/>
          <w:szCs w:val="28"/>
        </w:rPr>
        <w:t>ном Магаданской области от 14.03.2022 № 2680-ОЗ «О преобразовании м</w:t>
      </w:r>
      <w:r w:rsidRPr="001D578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1D5788">
        <w:rPr>
          <w:rFonts w:ascii="Times New Roman" w:hAnsi="Times New Roman" w:cs="Times New Roman"/>
          <w:sz w:val="28"/>
          <w:szCs w:val="28"/>
        </w:rPr>
        <w:t>ниципального образования «Омсукчанский городской округ» в связи с над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лением его статусом муниципального округа», решением Собрания предст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вителей Омсукчанского городского округа от 21.11.2022 № 53 «О внесении изменений в Устав муниципального образования «Омсукчанский городской округ», руководствуясь Уставом муниципального образования «Омсукча</w:t>
      </w:r>
      <w:r w:rsidRPr="001D5788">
        <w:rPr>
          <w:rFonts w:ascii="Times New Roman" w:hAnsi="Times New Roman" w:cs="Times New Roman"/>
          <w:sz w:val="28"/>
          <w:szCs w:val="28"/>
        </w:rPr>
        <w:t>н</w:t>
      </w:r>
      <w:r w:rsidRPr="001D5788">
        <w:rPr>
          <w:rFonts w:ascii="Times New Roman" w:hAnsi="Times New Roman" w:cs="Times New Roman"/>
          <w:sz w:val="28"/>
          <w:szCs w:val="28"/>
        </w:rPr>
        <w:t>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мативного правового акта в соответствие с действующим законодательством</w:t>
      </w:r>
      <w:r w:rsidR="008A6285">
        <w:rPr>
          <w:rFonts w:ascii="Times New Roman" w:hAnsi="Times New Roman" w:cs="Times New Roman"/>
          <w:sz w:val="28"/>
          <w:szCs w:val="28"/>
        </w:rPr>
        <w:t>,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Омсукчанского муниципального округа</w:t>
      </w:r>
      <w:proofErr w:type="gramEnd"/>
    </w:p>
    <w:p w:rsidR="009A454A" w:rsidRPr="001D5788" w:rsidRDefault="009A454A" w:rsidP="009A454A">
      <w:pPr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D578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</w:p>
    <w:p w:rsidR="009A454A" w:rsidRPr="00F452A6" w:rsidRDefault="009A454A" w:rsidP="009A454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54A" w:rsidRDefault="009A454A" w:rsidP="008A628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123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E38E7">
        <w:rPr>
          <w:rFonts w:ascii="Times New Roman" w:hAnsi="Times New Roman" w:cs="Times New Roman"/>
          <w:color w:val="000000"/>
          <w:sz w:val="28"/>
          <w:szCs w:val="28"/>
        </w:rPr>
        <w:t>Установление сервитута (публичн</w:t>
      </w:r>
      <w:r w:rsidRPr="00DE38E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38E7">
        <w:rPr>
          <w:rFonts w:ascii="Times New Roman" w:hAnsi="Times New Roman" w:cs="Times New Roman"/>
          <w:color w:val="000000"/>
          <w:sz w:val="28"/>
          <w:szCs w:val="28"/>
        </w:rPr>
        <w:t>го сервитута) в отношении земельного участка, находящегося в госуда</w:t>
      </w:r>
      <w:r w:rsidRPr="00DE38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E38E7">
        <w:rPr>
          <w:rFonts w:ascii="Times New Roman" w:hAnsi="Times New Roman" w:cs="Times New Roman"/>
          <w:color w:val="000000"/>
          <w:sz w:val="28"/>
          <w:szCs w:val="28"/>
        </w:rPr>
        <w:t>ственной или муниципальной собственности» на территории Омсукчанского городского округа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A628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Постановление)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9A454A" w:rsidRDefault="009A454A" w:rsidP="008A628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наименовании Постановления слово «городского» заменить сл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8A628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«муниципального». </w:t>
      </w:r>
    </w:p>
    <w:p w:rsidR="009A454A" w:rsidRDefault="009A454A" w:rsidP="008A628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 В приложении к П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«Омсукчанский городской округ» по всему тексту заменить слова</w:t>
      </w:r>
      <w:r w:rsidR="008A6285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по всему тексту в соответствующих падежах. </w:t>
      </w:r>
    </w:p>
    <w:p w:rsidR="009A454A" w:rsidRPr="006326AB" w:rsidRDefault="009A454A" w:rsidP="008A628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. В пункте 1.1.2</w:t>
      </w:r>
      <w:r w:rsidR="004676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6326A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остановлению: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- в подпункте 1) слова «размещение» заменить слова</w:t>
      </w:r>
      <w:r w:rsidR="004676FA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«строител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ство, реконструкция, эксплуатация, капитальный ремонт»;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- дополнить подпунктом 6) следующего содержания: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«6) реконструкция, капитальный ремонт участков (частей) инженерных сооружений, являющихся линейными объектами». 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2) пункта 1.1.4 раздела </w:t>
      </w:r>
      <w:r w:rsidRPr="006326A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остановлению дополнить словами «, реконструкции, капитального ремонта их частей</w:t>
      </w:r>
      <w:proofErr w:type="gramStart"/>
      <w:r w:rsidRPr="006326AB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632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. В пункте 1.2.1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Pr="006326A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остановлению: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- в подпункте 1) после слов «для размещения» дополнить словами «, капитального ремонта»;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26AB">
        <w:rPr>
          <w:rFonts w:ascii="Times New Roman" w:hAnsi="Times New Roman" w:cs="Times New Roman"/>
          <w:color w:val="000000"/>
          <w:sz w:val="28"/>
          <w:szCs w:val="28"/>
        </w:rPr>
        <w:t>- дополнить подпунктами 4.1) и 4.2) следующего содержания:</w:t>
      </w:r>
      <w:proofErr w:type="gramEnd"/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«4.1) </w:t>
      </w:r>
      <w:proofErr w:type="gramStart"/>
      <w:r w:rsidRPr="006326AB">
        <w:rPr>
          <w:rFonts w:ascii="Times New Roman" w:hAnsi="Times New Roman" w:cs="Times New Roman"/>
          <w:color w:val="000000"/>
          <w:sz w:val="28"/>
          <w:szCs w:val="28"/>
        </w:rPr>
        <w:t>являющаяся</w:t>
      </w:r>
      <w:proofErr w:type="gramEnd"/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26AB">
        <w:rPr>
          <w:rFonts w:ascii="Times New Roman" w:hAnsi="Times New Roman" w:cs="Times New Roman"/>
          <w:color w:val="000000"/>
          <w:sz w:val="28"/>
          <w:szCs w:val="28"/>
        </w:rPr>
        <w:t>4.2) осуществляющая строительство, реконструкцию инженерного с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оружения, являющегося линейным объектом, капитальный ремонт его учас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строительства;».</w:t>
      </w:r>
      <w:proofErr w:type="gramEnd"/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. В пункте 2.4.3 раздела </w:t>
      </w:r>
      <w:r w:rsidRPr="006326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остановлению: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- в подпункте 2) слова «в течение 45 дней» заменить слова</w:t>
      </w:r>
      <w:r w:rsidR="00394F9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«в теч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ние 30 дней», слова «не ранее чем 30 дней» заменить слова</w:t>
      </w:r>
      <w:r w:rsidR="00394F9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«не ранее чем 15 дней»;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- дополнить подпунктом 3) следующего содержания: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«3) в течение 20 дней со дня поступления в Уполномоченный орган з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явления об установлении публичного сервитута и прилагаемых к заявлению документов в целях установления публичного сервитута для капитального ремонта участков (частей) инженерных сооружений, </w:t>
      </w:r>
      <w:r w:rsidRPr="006326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предусмотренных </w:t>
      </w:r>
      <w:hyperlink r:id="rId5" w:history="1">
        <w:r w:rsidRPr="006326A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по</w:t>
        </w:r>
        <w:r w:rsidRPr="006326A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д</w:t>
        </w:r>
        <w:r w:rsidRPr="006326AB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6) пункта 1.1.2</w:t>
        </w:r>
      </w:hyperlink>
      <w:r w:rsidRPr="006326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. В пункте 2.6.1 раздела </w:t>
      </w:r>
      <w:r w:rsidRPr="006326A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П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остановлению: 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- в подпункте 4) слова «публичного сервитута» заменить словами «те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ритории, в отношении которой устанавливается публичный сервитут (далее </w:t>
      </w:r>
      <w:r w:rsidR="00394F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границы публичного сервитута)»;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- подпункт 4) дополнить абзацем следующего содержания: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«Границы публичного сервитута могут устанавливаться в пределах, превышающих размеры соответствующих охранных зон, в соответствии с расчетами, содержащимися в проектной документации линейного объекта, в случае,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зон»;</w:t>
      </w:r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26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дополнить подпунктами 10) и 11) следующего содержания:</w:t>
      </w:r>
      <w:proofErr w:type="gramEnd"/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«10) договор, предусмотренный </w:t>
      </w:r>
      <w:hyperlink r:id="rId6" w:history="1">
        <w:r w:rsidRPr="006326AB">
          <w:rPr>
            <w:rFonts w:ascii="Times New Roman" w:hAnsi="Times New Roman" w:cs="Times New Roman"/>
            <w:color w:val="000000"/>
            <w:sz w:val="28"/>
            <w:szCs w:val="28"/>
          </w:rPr>
          <w:t>статьей 19</w:t>
        </w:r>
      </w:hyperlink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8 ноября 2007 года № 257-ФЗ «Об автомобильных дорогах и о дорожной де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тельности в Российской Федерации и о внесении изменений в отдельные з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конодательные акты Российской Федерации», в случае, если подано ходата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ство об установлении публичного сервитута в целях, предусмотренных </w:t>
      </w:r>
      <w:hyperlink r:id="rId7" w:history="1">
        <w:r w:rsidRPr="006326AB">
          <w:rPr>
            <w:rFonts w:ascii="Times New Roman" w:hAnsi="Times New Roman" w:cs="Times New Roman"/>
            <w:color w:val="000000"/>
            <w:sz w:val="28"/>
            <w:szCs w:val="28"/>
          </w:rPr>
          <w:t>ч</w:t>
        </w:r>
        <w:r w:rsidRPr="006326AB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6326AB">
          <w:rPr>
            <w:rFonts w:ascii="Times New Roman" w:hAnsi="Times New Roman" w:cs="Times New Roman"/>
            <w:color w:val="000000"/>
            <w:sz w:val="28"/>
            <w:szCs w:val="28"/>
          </w:rPr>
          <w:t>стью 4.2 статьи 25</w:t>
        </w:r>
      </w:hyperlink>
      <w:r w:rsidRPr="006326AB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Федерального закона;</w:t>
      </w:r>
      <w:proofErr w:type="gramEnd"/>
    </w:p>
    <w:p w:rsidR="009A454A" w:rsidRPr="006326AB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326AB">
        <w:rPr>
          <w:rFonts w:ascii="Times New Roman" w:hAnsi="Times New Roman" w:cs="Times New Roman"/>
          <w:color w:val="000000"/>
          <w:sz w:val="28"/>
          <w:szCs w:val="28"/>
        </w:rPr>
        <w:t>11) договор, на основании которого осуществляются реконструкция, капитальный ремонт существующих линейных объектов в связи с планиру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326AB">
        <w:rPr>
          <w:rFonts w:ascii="Times New Roman" w:hAnsi="Times New Roman" w:cs="Times New Roman"/>
          <w:color w:val="000000"/>
          <w:sz w:val="28"/>
          <w:szCs w:val="28"/>
        </w:rPr>
        <w:t>мым строительством, реконструкцией или капитальным ремонтом объектов капитального строительства, в случае, если ходатайство об установлении публичного сервитута подано для указанных целей».</w:t>
      </w:r>
    </w:p>
    <w:p w:rsidR="009A454A" w:rsidRDefault="009A454A" w:rsidP="008A628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A454A" w:rsidRPr="00F452A6" w:rsidRDefault="009A454A" w:rsidP="008A628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8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454A" w:rsidRPr="00F452A6" w:rsidRDefault="009A454A" w:rsidP="008A628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9A454A" w:rsidRPr="00F452A6" w:rsidRDefault="009A454A" w:rsidP="008A628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454A" w:rsidRPr="00F452A6" w:rsidRDefault="009A454A" w:rsidP="009A454A">
      <w:pPr>
        <w:rPr>
          <w:rFonts w:ascii="Times New Roman" w:hAnsi="Times New Roman"/>
          <w:color w:val="000000"/>
          <w:sz w:val="28"/>
          <w:szCs w:val="28"/>
        </w:rPr>
      </w:pPr>
    </w:p>
    <w:p w:rsidR="009A454A" w:rsidRPr="00F452A6" w:rsidRDefault="009A454A" w:rsidP="009A454A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676FA" w:rsidRPr="00EA2666" w:rsidRDefault="004676FA" w:rsidP="004676FA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2666">
        <w:rPr>
          <w:sz w:val="28"/>
          <w:szCs w:val="28"/>
        </w:rPr>
        <w:t xml:space="preserve"> Омсукчанского</w:t>
      </w:r>
    </w:p>
    <w:p w:rsidR="004676FA" w:rsidRPr="007F21DE" w:rsidRDefault="004676FA" w:rsidP="004676FA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С.Н. Макаров</w:t>
      </w:r>
    </w:p>
    <w:p w:rsidR="00EC6ECD" w:rsidRDefault="00EC6ECD"/>
    <w:sectPr w:rsidR="00EC6ECD" w:rsidSect="00BB7FC0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10"/>
    <w:rsid w:val="00032734"/>
    <w:rsid w:val="00394F91"/>
    <w:rsid w:val="003A5A3F"/>
    <w:rsid w:val="004676FA"/>
    <w:rsid w:val="007C2510"/>
    <w:rsid w:val="00820C0F"/>
    <w:rsid w:val="008A6285"/>
    <w:rsid w:val="009A454A"/>
    <w:rsid w:val="00BB7FC0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A454A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BB7FC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BB7F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BB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676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676FA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A454A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BB7FC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BB7F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BB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4676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676FA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D2229594389EF7E694BEA20709439E3F20EA18D288C0CDD4C444C72E7321143172E4CDCA3E1B5D3BF4E54B802F80702371FD88807543EvAN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2229594389EF7E694BEA20709439E3F20EA18D288C0CDD4C444C72E7321143172E4CDCA3E1B4D5BF4E54B802F80702371FD88807543EvANEG" TargetMode="External"/><Relationship Id="rId5" Type="http://schemas.openxmlformats.org/officeDocument/2006/relationships/hyperlink" Target="consultantplus://offline/ref=35DFB999912C4A7588D36F1C6B8D91D22D00DAFF5C8B144CFB753B78DB35C62A6F5CDFD26477B766D685CED6F78DE8D571CD0406027FE8385379DA24Y2Y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7</cp:revision>
  <cp:lastPrinted>2023-02-02T08:37:00Z</cp:lastPrinted>
  <dcterms:created xsi:type="dcterms:W3CDTF">2023-02-02T08:23:00Z</dcterms:created>
  <dcterms:modified xsi:type="dcterms:W3CDTF">2023-02-02T08:37:00Z</dcterms:modified>
</cp:coreProperties>
</file>