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0" w:rsidRPr="007D7134" w:rsidRDefault="00871DA0" w:rsidP="00871DA0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713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71DA0" w:rsidRPr="007D7134" w:rsidRDefault="00871DA0" w:rsidP="00871DA0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71DA0" w:rsidRPr="007D7134" w:rsidRDefault="00871DA0" w:rsidP="00871DA0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АДМИНИСТРАЦИЯ</w:t>
      </w:r>
    </w:p>
    <w:p w:rsidR="00871DA0" w:rsidRPr="007D7134" w:rsidRDefault="00871DA0" w:rsidP="00871DA0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ОМСУКЧАНСКОГО ГОРОДСКОГО ОКРУГА</w:t>
      </w:r>
    </w:p>
    <w:p w:rsidR="00871DA0" w:rsidRPr="007D7134" w:rsidRDefault="00871DA0" w:rsidP="00871DA0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1DA0" w:rsidRPr="007D7134" w:rsidRDefault="00871DA0" w:rsidP="00871D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71DA0" w:rsidRPr="007D7134" w:rsidRDefault="00871DA0" w:rsidP="00871DA0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13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71DA0" w:rsidRPr="00E23D9C" w:rsidRDefault="00871DA0" w:rsidP="00871DA0">
      <w:pPr>
        <w:rPr>
          <w:rFonts w:ascii="Times New Roman" w:hAnsi="Times New Roman" w:cs="Times New Roman"/>
          <w:sz w:val="28"/>
          <w:szCs w:val="28"/>
        </w:rPr>
      </w:pPr>
    </w:p>
    <w:p w:rsidR="00871DA0" w:rsidRPr="00E23D9C" w:rsidRDefault="00871DA0" w:rsidP="00871DA0">
      <w:pPr>
        <w:rPr>
          <w:rFonts w:ascii="Times New Roman" w:hAnsi="Times New Roman" w:cs="Times New Roman"/>
          <w:sz w:val="28"/>
          <w:szCs w:val="16"/>
        </w:rPr>
      </w:pPr>
    </w:p>
    <w:p w:rsidR="00871DA0" w:rsidRPr="007D7134" w:rsidRDefault="00871DA0" w:rsidP="00871DA0">
      <w:pPr>
        <w:ind w:firstLine="0"/>
        <w:rPr>
          <w:rFonts w:ascii="Times New Roman" w:hAnsi="Times New Roman" w:cs="Times New Roman"/>
        </w:rPr>
      </w:pP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C8470" wp14:editId="7DE1792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zTQIAAFc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JRD&#10;GnN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1BD69" wp14:editId="4DFC42B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D7134">
        <w:rPr>
          <w:rFonts w:ascii="Times New Roman" w:hAnsi="Times New Roman" w:cs="Times New Roman"/>
        </w:rPr>
        <w:t xml:space="preserve">От </w:t>
      </w:r>
      <w:r w:rsidRPr="007D7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D7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134">
        <w:rPr>
          <w:rFonts w:ascii="Times New Roman" w:hAnsi="Times New Roman" w:cs="Times New Roman"/>
          <w:sz w:val="28"/>
          <w:szCs w:val="28"/>
        </w:rPr>
        <w:t xml:space="preserve">.2022  </w:t>
      </w:r>
      <w:r w:rsidRPr="007D7134">
        <w:rPr>
          <w:rFonts w:ascii="Times New Roman" w:hAnsi="Times New Roman" w:cs="Times New Roman"/>
        </w:rPr>
        <w:t xml:space="preserve">      №</w:t>
      </w:r>
      <w:r w:rsidRPr="007D7134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871DA0" w:rsidRPr="007D7134" w:rsidRDefault="00871DA0" w:rsidP="00871DA0">
      <w:pPr>
        <w:rPr>
          <w:rFonts w:ascii="Times New Roman" w:hAnsi="Times New Roman" w:cs="Times New Roman"/>
          <w:sz w:val="4"/>
          <w:szCs w:val="6"/>
        </w:rPr>
      </w:pPr>
    </w:p>
    <w:p w:rsidR="00871DA0" w:rsidRPr="007D7134" w:rsidRDefault="00871DA0" w:rsidP="00871DA0">
      <w:pPr>
        <w:ind w:firstLine="0"/>
        <w:rPr>
          <w:rFonts w:ascii="Times New Roman" w:hAnsi="Times New Roman" w:cs="Times New Roman"/>
          <w:sz w:val="4"/>
          <w:szCs w:val="6"/>
        </w:rPr>
      </w:pPr>
      <w:r w:rsidRPr="007D7134">
        <w:rPr>
          <w:rFonts w:ascii="Times New Roman" w:hAnsi="Times New Roman" w:cs="Times New Roman"/>
        </w:rPr>
        <w:t xml:space="preserve">пос. Омсукчан </w:t>
      </w: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71DA0" w:rsidRPr="00E23D9C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1"/>
      </w:tblGrid>
      <w:tr w:rsidR="00871DA0" w:rsidTr="006904B7">
        <w:trPr>
          <w:trHeight w:val="2462"/>
        </w:trPr>
        <w:tc>
          <w:tcPr>
            <w:tcW w:w="6601" w:type="dxa"/>
          </w:tcPr>
          <w:p w:rsidR="00871DA0" w:rsidRPr="00E23D9C" w:rsidRDefault="00871DA0" w:rsidP="00C375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участка, которые находятся в государственной или муниципальной собственности, без предоста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земельных участков и установления сервит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та, публичного сервитута» на территории Омсукча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2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городского округа</w:t>
            </w:r>
          </w:p>
        </w:tc>
      </w:tr>
    </w:tbl>
    <w:p w:rsidR="00871DA0" w:rsidRDefault="00871DA0" w:rsidP="00871DA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1DA0" w:rsidRPr="002108BF" w:rsidRDefault="00871DA0" w:rsidP="00871DA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1DA0" w:rsidRDefault="00871DA0" w:rsidP="00871DA0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Российской Федерации,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5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ции местного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Росси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й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20.07.2021 № 1228 «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о внесении изменений в некоторые акты Правительства Росси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и признании утратившими силу некоторых актов и отдел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положений актов Правительства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рации», 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Правительства Магаданской области от 04.05.2022 № 399-пп «Об утверждении Порядка разработки и утверждения административных регл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предоставления государственных услуг в Магаданской области»,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 городского округа </w:t>
      </w:r>
    </w:p>
    <w:p w:rsidR="00871DA0" w:rsidRPr="002108BF" w:rsidRDefault="00871DA0" w:rsidP="00871DA0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71DA0" w:rsidRPr="00E4256C" w:rsidRDefault="00871DA0" w:rsidP="00871DA0">
      <w:pPr>
        <w:widowControl/>
        <w:ind w:firstLine="0"/>
        <w:rPr>
          <w:rFonts w:ascii="Times New Roman" w:hAnsi="Times New Roman" w:cs="Times New Roman"/>
          <w:color w:val="000000" w:themeColor="text1"/>
          <w:szCs w:val="28"/>
        </w:rPr>
      </w:pPr>
    </w:p>
    <w:p w:rsidR="00871DA0" w:rsidRDefault="00871DA0" w:rsidP="0042319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разрешения на использование земель или земельн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участка, которые находятся в государственной или муниципальной со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ственности, без предоставления земельных участков и установления сервит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та, публичного сервитута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городского округа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871DA0" w:rsidRPr="00E4256C" w:rsidRDefault="00871DA0" w:rsidP="00871DA0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71DA0" w:rsidRDefault="00871DA0" w:rsidP="00871D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2.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 утратившим силу постановление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Омсукча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городского округа от 09.03.2022 № 127 «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тивного 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егламента предоставления муници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шения на использование земель или земельного участка, которые находятся в государственной или муниципальной собственности, без предоставления 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мельных участков и установления сервитута, публичного сервитута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ритории Омсукчанского городского округа».</w:t>
      </w:r>
    </w:p>
    <w:p w:rsidR="00871DA0" w:rsidRPr="00E4256C" w:rsidRDefault="00871DA0" w:rsidP="00871DA0">
      <w:pPr>
        <w:pStyle w:val="ConsPlusTitle"/>
        <w:ind w:left="851" w:right="-85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871DA0" w:rsidRPr="00D23C8B" w:rsidRDefault="00871DA0" w:rsidP="00871D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3C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Pr="00D23C8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D23C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8" w:history="1">
        <w:r w:rsidRPr="00D23C8B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www.omsukchan-adm.ru</w:t>
        </w:r>
      </w:hyperlink>
      <w:r w:rsidRPr="00D23C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D23C8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71DA0" w:rsidRPr="00E4256C" w:rsidRDefault="00871DA0" w:rsidP="00871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71DA0" w:rsidRPr="002108BF" w:rsidRDefault="00871DA0" w:rsidP="00871D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Pr="002108BF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871DA0" w:rsidRDefault="00871DA0" w:rsidP="00871DA0">
      <w:pPr>
        <w:pStyle w:val="ConsPlusNormal"/>
        <w:ind w:right="-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С.Н. Макаров</w:t>
      </w: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F58" w:rsidRDefault="00EC3F58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8A" w:rsidRDefault="00DF648A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8A" w:rsidRDefault="00DF648A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DA0" w:rsidRPr="00D80781" w:rsidRDefault="00871DA0" w:rsidP="00871DA0">
      <w:pPr>
        <w:pStyle w:val="a9"/>
        <w:tabs>
          <w:tab w:val="left" w:pos="0"/>
          <w:tab w:val="left" w:pos="6975"/>
        </w:tabs>
        <w:ind w:left="0" w:firstLine="7088"/>
        <w:jc w:val="left"/>
        <w:rPr>
          <w:sz w:val="24"/>
          <w:szCs w:val="24"/>
        </w:rPr>
      </w:pPr>
      <w:r w:rsidRPr="00D80781">
        <w:rPr>
          <w:sz w:val="24"/>
          <w:szCs w:val="24"/>
        </w:rPr>
        <w:lastRenderedPageBreak/>
        <w:t>Приложение</w:t>
      </w:r>
    </w:p>
    <w:p w:rsidR="00871DA0" w:rsidRPr="00D80781" w:rsidRDefault="00871DA0" w:rsidP="00871DA0">
      <w:pPr>
        <w:ind w:left="5670" w:firstLine="1418"/>
        <w:outlineLvl w:val="0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к постановлению</w:t>
      </w:r>
    </w:p>
    <w:p w:rsidR="00871DA0" w:rsidRPr="00D80781" w:rsidRDefault="00871DA0" w:rsidP="00871DA0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администрации </w:t>
      </w:r>
    </w:p>
    <w:p w:rsidR="00871DA0" w:rsidRPr="00D80781" w:rsidRDefault="00871DA0" w:rsidP="00871DA0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городского округа</w:t>
      </w:r>
    </w:p>
    <w:p w:rsidR="00871DA0" w:rsidRPr="00D80781" w:rsidRDefault="00871DA0" w:rsidP="00871DA0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D807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80781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516</w:t>
      </w:r>
    </w:p>
    <w:p w:rsidR="00871DA0" w:rsidRPr="00D80781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71DA0" w:rsidRPr="00D80781" w:rsidRDefault="00871DA0" w:rsidP="00871D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71DA0" w:rsidRPr="00D80781" w:rsidRDefault="00871DA0" w:rsidP="00871DA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3"/>
      <w:bookmarkEnd w:id="1"/>
      <w:r w:rsidRPr="00D8078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871DA0" w:rsidRDefault="00871DA0" w:rsidP="00871DA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807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предоставления муниципальной услуги «Выдача разрешения на использование </w:t>
      </w:r>
    </w:p>
    <w:p w:rsidR="00871DA0" w:rsidRDefault="00871DA0" w:rsidP="00871DA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807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земель или земельного участка, которые находятся в </w:t>
      </w:r>
      <w:proofErr w:type="gramStart"/>
      <w:r w:rsidRPr="00D807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государственной</w:t>
      </w:r>
      <w:proofErr w:type="gramEnd"/>
      <w:r w:rsidRPr="00D807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или </w:t>
      </w:r>
    </w:p>
    <w:p w:rsidR="00871DA0" w:rsidRDefault="00871DA0" w:rsidP="00871DA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807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муниципальной собственности, без предоставления земельных участков </w:t>
      </w:r>
    </w:p>
    <w:p w:rsidR="00871DA0" w:rsidRDefault="00871DA0" w:rsidP="00871DA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807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 установления сервитута, публичного сервитута» на территории </w:t>
      </w:r>
    </w:p>
    <w:p w:rsidR="00871DA0" w:rsidRPr="00D80781" w:rsidRDefault="00871DA0" w:rsidP="00871DA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78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Омсукчанского городского округа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</w:t>
      </w: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I. Общие положения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871DA0" w:rsidRPr="00D80781" w:rsidRDefault="00871DA0" w:rsidP="00871DA0">
      <w:pPr>
        <w:widowControl/>
        <w:ind w:firstLine="709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земельных участков и установления сервитута, публичного сервитута» разр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тивных процедур) при осуществлении полномочий по выдаче разрешения на 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пользование земельных участков и размещение объектов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Омсукча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городского округа</w:t>
      </w:r>
      <w:r w:rsidRPr="00D80781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.</w:t>
      </w:r>
    </w:p>
    <w:p w:rsidR="00871DA0" w:rsidRPr="00D80781" w:rsidRDefault="00871DA0" w:rsidP="00871DA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Возможные цели обращения:</w:t>
      </w:r>
    </w:p>
    <w:p w:rsidR="00871DA0" w:rsidRPr="00D80781" w:rsidRDefault="00871DA0" w:rsidP="00871DA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871DA0" w:rsidRPr="00D80781" w:rsidRDefault="00871DA0" w:rsidP="00871DA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получение разрешения на размещение объектов, виды которых установл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ны Постановлением Правительства Российской Федерации от 3 декабря 2014 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1300, на землях или земельных участках, которые находятся в государственной или муниципальной собственности и не предоставлены гражданам или юридич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ским лицам (получение разрешения на размещение объектов).</w:t>
      </w:r>
    </w:p>
    <w:p w:rsidR="00871DA0" w:rsidRPr="00D80781" w:rsidRDefault="00871DA0" w:rsidP="00871DA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дминистративный регламент не применяется при предоставл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 услуги в связи с размещением нестационарных торговых объектов, рекламных конструкций, возведением гражданами гаражей, являющихся некапитальными 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оружениями, либо для стоянки технических или других средств передвижения 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валидов вблизи их места жительства).</w:t>
      </w:r>
      <w:proofErr w:type="gramEnd"/>
    </w:p>
    <w:p w:rsidR="00871DA0" w:rsidRPr="00D80781" w:rsidRDefault="00871DA0" w:rsidP="00871DA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осуществлении полномочий по предоставлению услуги в связи с разм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щением объектов, виды которых установлены Постановлением Правительства Ро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от 3 декабря 2014 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1300, настоящий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дминистративный регламент применяется в части, не противоречащей закону субъекта Российской Федерации.</w:t>
      </w:r>
    </w:p>
    <w:p w:rsidR="00871DA0" w:rsidRPr="00746251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Круг Заявителей</w:t>
      </w:r>
    </w:p>
    <w:p w:rsidR="00871DA0" w:rsidRPr="00D80781" w:rsidRDefault="00871DA0" w:rsidP="00871DA0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Заявителями на получение муниципальной услуги являются (далее при совместном упоминании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Заявители) являются физические лица, юридические 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ца и индивидуальные предприниматели.</w:t>
      </w:r>
    </w:p>
    <w:p w:rsidR="00871DA0" w:rsidRPr="00D80781" w:rsidRDefault="00871DA0" w:rsidP="00423198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Интересы заявителей, указанных в пункте 1.2</w:t>
      </w:r>
      <w:r w:rsidR="0042319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42319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тивного регламента, могут представлять лица, обладающие соответствующими полномочиями (далее </w:t>
      </w:r>
      <w:r w:rsidR="0042319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представитель).</w:t>
      </w: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Требования предоставления заявителю муниципальной услуги</w:t>
      </w: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соответствии с вариантом предоставления муниципальной услуги,</w:t>
      </w: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соответствующим признакам заявителя, определенным в результате</w:t>
      </w: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анкетирования, проводимого органом, предоставляющим услугу</w:t>
      </w: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(далее </w:t>
      </w:r>
      <w:r w:rsidR="0042319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профилирование), а также результата,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</w:t>
      </w:r>
      <w:proofErr w:type="gramEnd"/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предоставлением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которого обратился заявитель</w:t>
      </w:r>
    </w:p>
    <w:p w:rsidR="00871DA0" w:rsidRPr="00D80781" w:rsidRDefault="00871DA0" w:rsidP="00423198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1.4. Муниципальная услуга должна быть предоставлена Заявителю в соо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ветствии с вариантом предоставления муниципальной услуги (далее </w:t>
      </w:r>
      <w:r w:rsidR="0042319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вариант).</w:t>
      </w:r>
    </w:p>
    <w:p w:rsidR="00871DA0" w:rsidRPr="00D80781" w:rsidRDefault="00871DA0" w:rsidP="0042319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Вариант, в соответствии с которым заявителю будет предоставлена 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ниципальная услуга, определяется в соответствии с настоящим </w:t>
      </w:r>
      <w:r w:rsidR="00EC3F5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дминистративным регламентом, исходя из признаков Заявителя (принадлежащего ему объекта) и 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казателей таких признаков (перечень признаков Заявителя (принадлежащих им объектов), а также комбинации значений признаков, каждая из которых соотве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ствует одному варианту предоставления муниципальной услуги приведен в </w:t>
      </w:r>
      <w:r w:rsidR="0042319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жении № 1 к настоящему </w:t>
      </w:r>
      <w:r w:rsidR="0042319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  <w:proofErr w:type="gramEnd"/>
    </w:p>
    <w:p w:rsidR="00871DA0" w:rsidRPr="00423198" w:rsidRDefault="00871DA0" w:rsidP="00871DA0">
      <w:pPr>
        <w:widowControl/>
        <w:ind w:left="851" w:firstLine="851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871DA0" w:rsidRPr="00423198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871DA0" w:rsidRPr="00D80781" w:rsidRDefault="00871DA0" w:rsidP="0042319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871DA0" w:rsidRPr="00423198" w:rsidRDefault="00871DA0" w:rsidP="00871DA0">
      <w:pPr>
        <w:widowControl/>
        <w:ind w:left="851" w:firstLine="851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871DA0" w:rsidRPr="00D80781" w:rsidRDefault="00871DA0" w:rsidP="0042319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Муниципальная услуга предоставляется Уполномоченным органом </w:t>
      </w:r>
      <w:r w:rsidR="0042319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80781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д</w:t>
      </w:r>
      <w:r w:rsidRPr="00D80781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министрацией Омсукчанского городского округа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871DA0" w:rsidRPr="00D80781" w:rsidRDefault="00871DA0" w:rsidP="0042319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2.3. Возможность предоставления муниципальной услуги в многофункци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871DA0" w:rsidRPr="00716AE7" w:rsidRDefault="00871DA0" w:rsidP="00423198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42319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:rsidR="00871DA0" w:rsidRPr="00D80781" w:rsidRDefault="00871DA0" w:rsidP="00716AE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В соответствии с вариантами, приведенными в пункте 3.7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результатом предоставления муниципальной усл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ги являются:</w:t>
      </w:r>
    </w:p>
    <w:p w:rsidR="00871DA0" w:rsidRPr="00D80781" w:rsidRDefault="00871DA0" w:rsidP="00716AE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2.4.1. Разрешение уполномоченного органа на использование земель или 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мельных участков, находящихся в государственной или муниципальной собстве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ности, без предоставления земельных участков и установления сервитута, публи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ч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ного сервитута по форме согласно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2 к настоящему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ному регламенту; </w:t>
      </w:r>
    </w:p>
    <w:p w:rsidR="00871DA0" w:rsidRPr="00D80781" w:rsidRDefault="00871DA0" w:rsidP="00716AE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2.4.2. Разрешение уполномоченного органа на размещение объекта на зе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лях, земельном участке или части земельного участка, находящихся в госуда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ственной или муниципальной собственности, по форме согласно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3 к настоящему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871DA0" w:rsidRPr="00D80781" w:rsidRDefault="00871DA0" w:rsidP="00716AE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2.4.3. Решение об отказе в предоставлении услуги в форме уведомления 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гласно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4 к настоящему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</w:p>
    <w:p w:rsidR="00871DA0" w:rsidRPr="00D80781" w:rsidRDefault="00871DA0" w:rsidP="00716AE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2.5.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2.4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является правовой акт Уполномоченного органа, содержащий такие реквизиты, как номер и дата.</w:t>
      </w:r>
    </w:p>
    <w:p w:rsidR="00871DA0" w:rsidRPr="00D80781" w:rsidRDefault="00871DA0" w:rsidP="00716AE7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муниципальной услуги, указанные в пункте 2.4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</w:t>
      </w:r>
      <w:r w:rsidR="00716AE7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ЕПГУ, УКЭП) должностного лица, уполномоченного на принятие решения.</w:t>
      </w:r>
      <w:proofErr w:type="gramEnd"/>
    </w:p>
    <w:p w:rsidR="00871DA0" w:rsidRPr="00716AE7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871DA0" w:rsidRPr="00D80781" w:rsidRDefault="00871DA0" w:rsidP="00B7302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 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Максимальный срок предоставления муниципальной услуги при обр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щении в целях получения разрешения на использование земель, в том числе 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средством ЕПГУ, определяется в соответствии с </w:t>
      </w:r>
      <w:r w:rsidR="00B7302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Федерации от 27 ноября 2014 г</w:t>
      </w:r>
      <w:r w:rsidR="00B7302A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1244.</w:t>
      </w:r>
    </w:p>
    <w:p w:rsidR="00B7302A" w:rsidRDefault="00871DA0" w:rsidP="00B7302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ЕПГУ, определяется в соответствии с законом субъекта Российской Федерации.</w:t>
      </w:r>
    </w:p>
    <w:p w:rsidR="00871DA0" w:rsidRPr="00D80781" w:rsidRDefault="00871DA0" w:rsidP="00B7302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2.7.1. Уполномоченный 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 принимает решение о выдаче или об отказе в выдаче разрешения в течение 25 дней со дня поступления заявления и прилагаемых документов.</w:t>
      </w:r>
    </w:p>
    <w:p w:rsidR="00871DA0" w:rsidRPr="00D80781" w:rsidRDefault="00871DA0" w:rsidP="00B7302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2.7.2.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Уполномоченный орган принимает решение о выдаче или об отказе в выдаче разрешения на размещение объектов линий электропередачи классом напряжения до 35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кВ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связанных с ними трансформаторных подстанций, распределительных пунктов и иного предназначенного для осуществления перед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чи электрической энергии оборудования, для размещения которых не требуется разрешения на строительство, водопроводы и водоводы всех видов, для размещ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которых не требуется разрешения на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строительство, линейные сооружения 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нализации (в том числе ливневой) и водоотведения, для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размещения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течение 10 дней со дня поступления заявления и прилагаемых к нему документов.</w:t>
      </w:r>
    </w:p>
    <w:p w:rsidR="00871DA0" w:rsidRPr="00D80781" w:rsidRDefault="00871DA0" w:rsidP="00B7302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2.7.3. Срок приостановления предоставления муниципальной услуги не предусмотрен.</w:t>
      </w:r>
    </w:p>
    <w:p w:rsidR="00871DA0" w:rsidRPr="00B7302A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871DA0" w:rsidRPr="00D80781" w:rsidRDefault="00871DA0" w:rsidP="00871DA0">
      <w:pPr>
        <w:widowControl/>
        <w:ind w:firstLine="709"/>
        <w:outlineLvl w:val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«Интернет» (http://omsukchan-adm.ru), в Федеральном реестре и на ЕПГУ.</w:t>
      </w:r>
    </w:p>
    <w:p w:rsidR="00871DA0" w:rsidRDefault="00871DA0" w:rsidP="00871DA0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2.9. Орган, осуществляющий предоставление муниципальной услуги, обе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печивает размещение и актуализацию перечня нормативных правовых актов, рег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лирующих предоставление муниципальной услуги.</w:t>
      </w:r>
    </w:p>
    <w:p w:rsidR="00DF648A" w:rsidRPr="00DF648A" w:rsidRDefault="00DF648A" w:rsidP="00871DA0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документов,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необходимых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2.10. Для получения муниципальной услуги Заявитель представляет в Упо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номоченный орган заявление о предоставлении муниципальной услуги по форме согласно </w:t>
      </w:r>
      <w:r w:rsidR="00750F44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риложению № 5 к</w:t>
      </w:r>
      <w:r w:rsidR="00750F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настоящему </w:t>
      </w:r>
      <w:r w:rsidR="00EC3F5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 одним из следующих способов по личному усмотрению: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2.10.1. В электронной форме посредством ЕПГУ.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 случае представления Заявления и прилагаемых к нему документов ук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пальных услуг в электронной форме» (далее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имодействие с ЕСИА, при условии совпадения сведений о физическом лице в ук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занных информационных системах, заполняет форму указанного Заявления с 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пользованием интерактивной формы в электронном виде, без необходимости 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б) Заявление направляется Заявителем вместе с прикрепленными электро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2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пункта 2.11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нистративного регламента.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УНЭП), сертификат ключа проверки которой 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лее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ЭП), выданного ему при личном приеме в соответствии с Правилами испол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рации от 25 января 2013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№ 33, в соответствии с Правилами определения видов электронной подписи, использование которых допускается при обращении за 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лучением государственных и муниципальных услуг, утвержденными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Правительства Российской Федерации от 25 июня 2012 г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 № 634.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2.10.2. На бумажном носителе посредством личного обращения в Уполном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2.11. С заявлением о предоставлении муниципальной услуги Заявитель сам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стоятельно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необходимые для оказания 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 услуги и обязательные для предоставления: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ветствии с подпунктом «а» пункта 2.10.1 настоящего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документ, удостоверяющего личность Заявителя (предоставляется в сл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чае личного обращения в Уполномоченный орган). В случае направления Заявл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посредством ЕПГУ сведения из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документа, удостоверяющего личность Заи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тересованного лица формируются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подтверждении учетной записи в ЕСИА из состава соответствующих данных указанной учетной записи и могут быть пров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имодействия» (далее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СМЭВ);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в случае, если заявление подается представителем. 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ждении учетной записи в ЕСИА из состава соответствующих данных указанной учетной записи и могут быть проверены путем направления запроса с использов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системы межведомственного электронного взаимодействия. 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обращении посредством ЕПГУ указанный документ, выданный: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организацией, удостоверяется УКЭП правомочного должностного лица организации;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физическим лицом,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нотариуса с приложением файла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открепле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в формате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4) схему границ предполагаемых к использованию земель или части земел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ного участка на кадастровом плане территории с указанием координат характерных точек границ территории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обращении в целях получения разрешения на 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пользование земель, если планируется использовать земли или часть земельного участка;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5) документы, предусмотренные в соответствии с законом субъекта Росси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ской Федерации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обращении в целях получения разрешения на размещение объектов.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 С заявлением о предоставлении муниципальной услуги Заявитель по собственной инициативе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необходимые для оказания государственной (муниципальной) услуги: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выписка из Единого государственного реестра юридических лиц;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б) выписка из Единого государственного реестра индивидуальных предпр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нимателей;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в) выписка из Единого государственного реестра недвижимости;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г) лицензия, удостоверяющих право заявителя на проведение работ по геол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гическому изучению недр;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д) нотариально заверенная доверенность;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е) иные документы, предусмотренные в соответствии с законом субъекта Российской Федерации.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документов, в отношении которых утверждены формы и треб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doc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docx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odt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не включа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формулы;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3)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pdf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jpg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jpeg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png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bmp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tiff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zip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rar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сжатых документов в один файл;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открепленной УКЭП.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dpi</w:t>
      </w:r>
      <w:proofErr w:type="spell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лица, печати, 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«черно-белый» (при отсутствии в документе графических изображений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и(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или) цветного текста);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графическую информацию.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871DA0" w:rsidRPr="00D80781" w:rsidRDefault="00871DA0" w:rsidP="00750F44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2.14. В целях предоставления муниципальной услуги Заявителю обеспечив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ется в МФЦ доступ к ЕПГУ, в соответствии с 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от 22 декабря 2012 г</w:t>
      </w:r>
      <w:r w:rsidR="008A4B9A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1376.</w:t>
      </w:r>
    </w:p>
    <w:p w:rsidR="00871DA0" w:rsidRPr="0077263E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 Основаниями для отказа в приеме к рассмотрению документов, необх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димых для предоставления муниципальной услуги, являются: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2.15.1. Представление неполного комплекта документов;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2.15.2. Представленные документы утратили силу на момент обращения за услугой;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2.15.3. Представленные документы содержат подчистки и исправления те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ста, не заверенные в порядке, установленном законодательством Российской Фед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2.15.4. Представленные в электронной форме документы содержат повр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ждения, наличие которых не позволяет в полном объеме использовать информ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цию и сведения, содержащиеся в документах для предоставления услуги;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тельности, усиленной квалифицированной электронной подписи;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2.15.7. Неполное заполнение полей в форме заявления, в том числе в инте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активной форме заявления на ЕПГУ.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2.16. Решение об отказе в приеме документов, необходимых для предоста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ления муниципальной услуги, в форме уведомления, приведенной в приложении № 6 к настоящему 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2.17. Отказ в приеме документов, необходимых для предоставления муниц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препятствует повторному обращению Заявителя за предоста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муниципальной услуги.</w:t>
      </w:r>
    </w:p>
    <w:p w:rsidR="00871DA0" w:rsidRPr="0077263E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приостановления предоставления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или отказа в предоставлении муниципальной услуги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2.18. Оснований для приостановления предоставления муниципальной усл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ги законодательством Российской Федерации не предусмотрено.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2.19. Основания для отказа в предоставлении муниципальной услуги: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2.19.1.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Федерации от 27 ноября 2014 г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1244;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Федерации от 27 ноября 2014 г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1244;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2.19.3. В заявлении указан предполагаемый срок размещения объекта, кот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рый превышает установленный максимальный срок размещения объекта;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2.19.4. В заявлении указаны цели использования земель или земельного участка или объекты, предполагаемые к размещению, не предусмотренные пун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том 1 статьи 39.34 Земельного кодекса Российской Федерации;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2.19.5. Земельный участок, на использование которого испрашивается ра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решение, предоставлен физическому или юридическому лицу; 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2.19.6. На указанном в заявлении земельном участке не допускается разм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щение объектов в связи с наличием пересечения земельного участка с зонами с особыми условиями использования территории;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2.19.7.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ства Российской Федерации от 3 декабря 2014 г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1300 «Об утверждении 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ственности, без предоставления земельных участков и установления сервитутов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», если предоставление такой схемы предусмотрено в соответствии с законом субъе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та Российской Федерации;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2.19.8. В заявлении указаны объекты, не предусмотренные в перечне, утве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жденном постановлением Правительства Российской Федерации от 3 декабря 2014 г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1300 «Об утверждении перечня видов объектов, размещение которых 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жет осуществляться на землях или земельных участках, находящихся в госуда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или муниципальной собственности, без предоставления земельных учас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 и установления сервитутов»;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2.19.9. Иные основания, предусмотренные в соответствии с законом субъе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та Российской Федерации.</w:t>
      </w:r>
    </w:p>
    <w:p w:rsidR="00871DA0" w:rsidRPr="0077263E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и способы ее взимания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2.20. Предоставление муниципальной услуги осуществляется бесплатно.</w:t>
      </w: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запроса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предоставлении муниципальной услуги и при получении результата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871DA0" w:rsidRPr="00D80781" w:rsidRDefault="00871DA0" w:rsidP="00871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781">
        <w:rPr>
          <w:rFonts w:ascii="Times New Roman" w:hAnsi="Times New Roman" w:cs="Times New Roman"/>
          <w:sz w:val="26"/>
          <w:szCs w:val="26"/>
        </w:rPr>
        <w:t>2.21.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871DA0" w:rsidRPr="00D80781" w:rsidRDefault="00871DA0" w:rsidP="00871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781">
        <w:rPr>
          <w:rFonts w:ascii="Times New Roman" w:hAnsi="Times New Roman" w:cs="Times New Roman"/>
          <w:sz w:val="26"/>
          <w:szCs w:val="26"/>
        </w:rPr>
        <w:t>Максимальный срок ожидания заявителя в очереди при получении результ</w:t>
      </w:r>
      <w:r w:rsidRPr="00D80781">
        <w:rPr>
          <w:rFonts w:ascii="Times New Roman" w:hAnsi="Times New Roman" w:cs="Times New Roman"/>
          <w:sz w:val="26"/>
          <w:szCs w:val="26"/>
        </w:rPr>
        <w:t>а</w:t>
      </w:r>
      <w:r w:rsidRPr="00D80781">
        <w:rPr>
          <w:rFonts w:ascii="Times New Roman" w:hAnsi="Times New Roman" w:cs="Times New Roman"/>
          <w:sz w:val="26"/>
          <w:szCs w:val="26"/>
        </w:rPr>
        <w:t>та муниципальной услуги составляет 15 минут.</w:t>
      </w:r>
    </w:p>
    <w:p w:rsidR="00871DA0" w:rsidRPr="0077263E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 предоставлении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2.22. Регистрация направленного Заявителем заявления о предоставлении муниципальной услуги способами, указанными в пунктах 2.10.1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2.10.2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щего 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71DA0" w:rsidRPr="00D80781" w:rsidRDefault="00871DA0" w:rsidP="0077263E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2.23. В случае направления Заявителем заявления о предоставлении муниц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 способами, указанными в пунктах 2.10.1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2.10.2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77263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министративного регламента вне рабочего времени Уполномоченного органа либо в выходной, нерабочий праздничный день, днем</w:t>
      </w: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получения заявления считается 1 (первый) рабочий день, следующий за днем его направления.</w:t>
      </w:r>
    </w:p>
    <w:p w:rsidR="00871DA0" w:rsidRPr="0077263E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2.24.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Местоположение административных зданий, в которых осуществляется пр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явителей. За пользование стоянкой (парковкой) с заявителей плата не взимается.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дерации, и транспортных средств, перевозящих таких инвалидов и (или) детей-инвалидов.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Центральный вход в здание Уполномоченного органа должен быть оборуд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ван информационной табличкой (вывеской), содержащей информацию: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наименование;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местонахождение и юридический адрес;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режим работы;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 приема;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телефонов для справок.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должны с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ответствовать санитарно-эпидемиологическим правилам и нормативам.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противопожарной системой и средствами пожаротушения;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системой оповещения о возникновении чрезвычайной ситуации; средств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 оказания первой медицинской помощи;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туалетными комнатами для посетителей.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Зал ожидания Заявителей оборудуется стульями, скамьями, количество к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торых определяется исходя из фактической нагрузки и возможностей для их ра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мещения в помещении, а также информационными стендами.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для заполнения заявлений оборудуются стульями, столами (стойк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ми), бланками заявлений, письменными принадлежностями.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приема Заявителей оборудуются информационными табличками (в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ы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весками) с указанием: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кабинета и наименования отдела;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фамилии, имени и отчества (последнее </w:t>
      </w:r>
      <w:r w:rsidR="00B76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наличии), должности</w:t>
      </w:r>
      <w:r w:rsidR="00B76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отве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ственного лица за прием документов;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графика приема Заявителей.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димым информационным базам данных, печатающим устройством (принтером) и копирующим устройством.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Лицо, ответственное за прием документов, должно иметь настольную та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личку с указанием фамилии, имени, отчества (последнее </w:t>
      </w:r>
      <w:r w:rsidR="00B76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 и должн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сти.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надлежащее размещение оборудования и носителей информации, необх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димых для обеспечения беспрепятственного доступа инвалидов зданиям и пом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71DA0" w:rsidRPr="00D80781" w:rsidRDefault="00B76145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871DA0"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дублирование необходимой для инвалидов звуковой и зрительной инфо</w:t>
      </w:r>
      <w:r w:rsidR="00871DA0"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="00871DA0"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мации, а также надписей, знаков и иной текстовой и графической информации зн</w:t>
      </w:r>
      <w:r w:rsidR="00871DA0"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871DA0"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ками, выполненными рельефно-точечным шрифтом Брайля;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сурдопереводчика и тифлосурдопереводчика;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ся </w:t>
      </w:r>
      <w:proofErr w:type="gramStart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муниципальная</w:t>
      </w:r>
      <w:proofErr w:type="gramEnd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оказание инвалидам помощи в преодолении барьеров, мешающих получ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нию ими государственных и муниципальных услуг наравне с другими лицами. </w:t>
      </w:r>
    </w:p>
    <w:p w:rsidR="00871DA0" w:rsidRPr="00B76145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2.25. Основными показателями доступности предоставления муниципальной услуги являются: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2.25.1.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</w:t>
      </w:r>
      <w:r w:rsidR="00B76145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сеть «Интернет»), средствах ма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совой информации;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2.25.2. Доступность электронных форм документов, необходимых для предоставления муниципальной услуги;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2.25.3. Возможность подачи заявления на получение муниципальной услуги и документов в электронной форме;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2.25.4. Предоставление муниципальной услуги в соответствии с вариантом предоставления муниципальной услуги;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2.25.5. Удобство информирования Заявителя о ходе предоставления муниц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а также получения результата предоставления муниципальной услуги;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2.25.6. Возможность получения Заявителем уведомлений о предоставлении муниципальной услуги с помощью ЕПГУ;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2.25.7. Возможность получения информации о ходе предоставления муниц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в том числе с использованием сети «Интернет».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2.26. Основными показателями качества предоставления муниципальной услуги являются: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2.26.1. Своевременность предоставления муниципальной услуги в соотве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ствии со стандартом ее предоставления, установленным настоящим </w:t>
      </w:r>
      <w:r w:rsidR="00B7614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тивным регламентом.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2.26.2.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2.26.3. Отсутствие обоснованных жалоб на действия (бездействие) сотрудн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 и их некорректное (невнимательное) отношение к заявителям.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2.26.4. Отсутствие нарушений установленных сроков в процессе предоста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муниципальной услуги.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2.26.5. Отсутствие заявлений об оспаривании решений, действий (безде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ствия) Уполномоченного органа, его должностных лиц, принимаемых (соверше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ных) при предоставлении муниципальной услуги, по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итогам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явителей.</w:t>
      </w:r>
    </w:p>
    <w:p w:rsidR="00871DA0" w:rsidRPr="00B76145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Иные требования к предоставлению муниципальной услуги 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2.27. Услуги, являющиеся обязательными и необходимыми для предоставл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муниципальной услуги, отсутствуют.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2.28. Информационные системы, используемые для предоставления муниц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предусмотрены.</w:t>
      </w:r>
    </w:p>
    <w:p w:rsidR="00871DA0" w:rsidRPr="00B76145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III. Состав, последовательность и сроки выполнения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административных процедур </w:t>
      </w:r>
    </w:p>
    <w:p w:rsidR="00871DA0" w:rsidRPr="00B76145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административных процедур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3.1. Предоставление муниципальной услуги включает в себя следующие 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министративные процедуры: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прием и проверка комплектности документов на наличие/отсутствие осн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ваний для отказа в приеме документов: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проверка направленного Заявителем Заявления и документов, предста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ленных для получения муниципальной услуги;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B76145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риложения № 6 к настоящему </w:t>
      </w:r>
      <w:r w:rsidR="00B7614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направление межведомственных запросов в органы и организации;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б) получение ответов на межведомственные запросы, формирование полного комплекта документов;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3) рассмотрение документов и сведений: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4) принятие решения о предоставлении муниципальной услуги: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принятие решения о предоставление или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предоставлении мун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ципальной услуги с направлением Заявителю соответствующего уведомления;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5) выдача результата (независимо от выбора Заявителю):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регистрация результата предоставления муниципальной услуги.</w:t>
      </w:r>
    </w:p>
    <w:p w:rsidR="00871DA0" w:rsidRPr="00D80781" w:rsidRDefault="00871DA0" w:rsidP="00B761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Описание административных процедур предоставления муниципальной услуги представлено в </w:t>
      </w:r>
      <w:r w:rsidR="00B76145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риложении № 7 к настоящему </w:t>
      </w:r>
      <w:r w:rsidR="00B7614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менту.</w:t>
      </w:r>
    </w:p>
    <w:p w:rsidR="00871DA0" w:rsidRPr="00E81D5C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административных процедур (действий) при предоставлении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3.3. При предоставлении муниципальной услуги в электронной форме заяв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телю обеспечиваются: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информации о порядке и сроках предоставления муниципальной услуги;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формирование заявления;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прием и регистрация Уполномоченным органом заявления и иных док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ментов, необходимых для предоставления муниципальной услуги;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результата предоставления муниципальной услуги;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сведений о ходе рассмотрения заявления;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осуществление оценки качества предоставления муниципальной услуги;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моченного органа, предоставляющего муниципальную услугу, либо муниципал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ного служащего.</w:t>
      </w:r>
    </w:p>
    <w:p w:rsidR="00871DA0" w:rsidRPr="00E81D5C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Порядок осуществления административных процедур (действий)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электронной форме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3.4. Исчерпывающий порядок осуществления административных процедур (действий) в электронной форме.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3.4.1. Формирование заявления.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Формирование заявления осуществляется посредством заполнения эле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формы заявления на ЕПГУ без необходимости дополнительной подачи 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явления в какой-либо иной форме.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 уведомляется о характере выявленной ошибки и порядке ее устранения 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средством информационного сообщения непосредственно в электронной форме 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явления. 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формировании заявления заявителю обеспечивается: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возможность копирования и сохранения заявления и иных документов, указанных в пункте 2.11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необходимых для предоставления муниципальной услуги;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б) возможность печати на бумажном носителе копии электронной формы з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явления;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ликованных на ЕПГУ, в части, касающейся сведений, отсутствующих в ЕСИА;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д) возможность вернуться на любой из этапов заполнения электронной фо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 заявления без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потери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ранее введенной информации;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не менее 3 месяцев.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Сформированное и подписанное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ган посредством ЕПГУ.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3.4.2. Уполномоченный орган обеспечивает в сроки, указанные в пунктах 2.21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2.22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регламента: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б) регистрацию заявления и направление Заявителю уведомления о рег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страции заявления либо об отказе в приеме документов, необходимых для пред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ставления муниципальной услуги.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ответственное должностное лицо), в государственной информационной системе, 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используемой Уполномоченным органом для предоставления государственной (муниципальной) услуги (далее 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ГИС).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Ответственное должностное лицо: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проверяет наличие электронных заявлений, поступивших с ЕПГУ, с пери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дом не реже 2 (двух) раз в день;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рассматривает поступившие заявления и приложенные образы документов (документы);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производит действия в соответствии с пунктом 3.1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3.4.4. Заявителю в качестве результата предоставления муниципальной усл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ги обеспечивается возможность получения документа: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ный орган.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а) уведомление о приеме и регистрации заявления и иных документов, нео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о дате и времени окончания предоставления муниципальной услуги либо 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тивированный отказ в приеме документов, необходимых для предоставления 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 услуги;</w:t>
      </w:r>
      <w:proofErr w:type="gramEnd"/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тельного решения о предоставлении муниципальной услуги и возможности пол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3.5. Оценка качества предоставления муниципальной услуги.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="00E81D5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Правительства Российской Федерации от 12 декабря 2012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занной оценки как основания для принятия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решений о досрочном прекращении 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полнения соответствующими руководителями своих должностных обязанностей».</w:t>
      </w:r>
    </w:p>
    <w:p w:rsidR="00871DA0" w:rsidRPr="00D80781" w:rsidRDefault="00871DA0" w:rsidP="00E81D5C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3.6. Заявителю обеспечивается возможность направления жалобы на реш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тьей 11.2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27 июля 2010 г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 (далее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Федеральный закон 210-ФЗ) и в порядке, установленном постановлением Правительства Росси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(в случае, если Уполномоченный орган подключен</w:t>
      </w:r>
      <w:proofErr w:type="gramEnd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к указанной системе).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вариантов предоставления муниципальной услуги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3.7. Предоставление муниципальной услуги включает в себя следующие в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рианты: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3.7.1. Выдача разрешения уполномоченного органа на использование земель или земельных участков, находящихся в государственной или муниципальной со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3.7.2. Выдача разрешения уполномоченного органа на размещение объекта на землях, земельном участке или части земельного участка, находящихся в гос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дарственной или муниципальной собственности (при обращении Заявителя в целях получения разрешения на размещение объектов);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3.7.3. Отказ в предоставлении услуги.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Профилирование заявителя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3.8. Вариант предоставления муниципальной услуги определяется на осн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вании ответов на вопросы анкетирования Заявителя посредством ЕПГУ.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признаков Заявителей (принадлежащих им объектов), а также ко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бинации значений признаков, каждая из которых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 одному варианту предоставления му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 услуги приведены</w:t>
      </w:r>
      <w:proofErr w:type="gramEnd"/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риложении № 1 к настоящ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исправления допущенных опечаток и ошибок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выданных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 результате предоставления муниципальной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услуги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документах</w:t>
      </w:r>
      <w:proofErr w:type="gramEnd"/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3.9.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кументах в соответствии с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риложением № 8 настоящего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гламента (далее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заявление по форме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8) и приложением докуме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тов, указанных в пункте 2.11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регламента.</w:t>
      </w:r>
      <w:proofErr w:type="gramEnd"/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ченный орган с заявлением по форме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риложения № 8; 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Уполномоченный орган при получении заявления по форме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8, рассматривает необходимость внесения соответствующих изменений в док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регистрации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заявления по форме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8.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871DA0" w:rsidRPr="004B3FED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регламента и иных нормативных правовых актов,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устанавливающих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требования к предоставлению муниципальной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Текущий </w:t>
      </w:r>
      <w:proofErr w:type="gramStart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и исполнением настоящего </w:t>
      </w:r>
      <w:r w:rsidR="004B3FE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моченного органа.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выявления и устранения нарушений прав граждан;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плановых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 внеплановых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проверок полноты и качества предоставления муниципальной услуги,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качеством предоставления муниципальной услуги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соблюдение положений настоящего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D80781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услуги, за решения и действия (бездействие),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принимаемые (осуществляемые) ими в ходе предоставления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регламента, нормативных правовых 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тов органов местного самоуправления </w:t>
      </w:r>
      <w:r w:rsidRPr="00D80781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</w:t>
      </w:r>
      <w:r w:rsidRPr="00D80781"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ществляется привлечение виновных лиц к ответственности в соответствии с зак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нодательством Российской Федерации.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Персональная ответственность должностных лиц за правильность и своевр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в том числе со стороны граждан,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вносить предложения о мерах по устранению нарушений настоящего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нистративного регламента.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ю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(бездействия) органа, предоставляющего муниципальную услугу,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организаций, указанных в части 1.1</w:t>
      </w:r>
      <w:r w:rsidR="004B3FE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статьи 16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Федерального</w:t>
      </w:r>
      <w:proofErr w:type="gramEnd"/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закона № 210-ФЗ, а также их должностных лиц, государственных или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работника организаций, указанных в части 1.1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и их работников при пред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ставлении муниципальной услуги в досудебном (внесудебном) порядке (далее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жалоба).</w:t>
      </w:r>
      <w:proofErr w:type="gramEnd"/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Органы местного самоуправления, организации и уполномоченные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форме: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 Уполномоченный орган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вышестоящий орган на решение и (или) действия (бездействие) дол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руководителю, организации, указанной в части 1.1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ного закона № 210-ФЗ,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решения и действия (бездействие) работника организ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ции, указанной в части 1.1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210-ФЗ; 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учредителю организации, указанной в части 1.1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действия (бездействие) организации, указанной в части 1.1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210-ФЗ.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у учредителя организации, указанной в части 1.1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определяются уполномоченные на ра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смотрение жалоб должностные лица.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информирования заявителей о порядке подачи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рассмотрения жалобы, в том числе с использованием Единого 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871DA0" w:rsidRPr="004B3FED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досудебного</w:t>
      </w:r>
      <w:proofErr w:type="gramEnd"/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 решений,</w:t>
      </w:r>
    </w:p>
    <w:p w:rsidR="00871DA0" w:rsidRPr="00D80781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D8078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муниципальной услуги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остановлением 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Правительства Российской Федерации от 16 августа 2012 г</w:t>
      </w:r>
      <w:r w:rsidR="004B3FE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840 «О порядке подачи и рассмотрения жалоб на решения и действия (бе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бюджетных фондов Российской Федерации, государственных корпораций, над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в соответствии с федеральными законами полномочиями по предоставл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нию государственных услуг в установленной сфере деятельности, и их должнос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ных лиц</w:t>
      </w:r>
      <w:proofErr w:type="gramEnd"/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организаций, предусмотренных частью 1.1</w:t>
      </w:r>
      <w:r w:rsidR="004B3FE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статьи 16 Федерального зак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«Об организации предоставления государственных и муниципальных услуг», и их работников, а также многофункциональных центров предоставления госуда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</w:t>
      </w:r>
      <w:r w:rsidRPr="00D8078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ственных и муниципальных услуг и их работников»;</w:t>
      </w:r>
    </w:p>
    <w:p w:rsidR="00871DA0" w:rsidRPr="00D80781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Российской Федерации от 20 ноября 2012 г</w:t>
      </w:r>
      <w:r w:rsidR="004B3FE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1198 «О федеральной государственной информационной системе, обесп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D807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ных услуг».</w:t>
      </w:r>
    </w:p>
    <w:p w:rsidR="00871DA0" w:rsidRDefault="00871DA0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4B3FED" w:rsidRDefault="004B3FED" w:rsidP="004B3FED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4B3FED" w:rsidRPr="00D80781" w:rsidRDefault="004B3FED" w:rsidP="00FD7C12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________________</w:t>
      </w: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71DA0" w:rsidRPr="00D80781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04CB" w:rsidRDefault="003504CB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887D5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Pr="00887D52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871DA0" w:rsidRPr="00887D52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661"/>
        <w:gridCol w:w="5308"/>
      </w:tblGrid>
      <w:tr w:rsidR="00871DA0" w:rsidTr="00C37527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871DA0" w:rsidTr="00C37527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71DA0" w:rsidTr="00C37527">
        <w:tc>
          <w:tcPr>
            <w:tcW w:w="601" w:type="dxa"/>
            <w:tcBorders>
              <w:top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1" w:type="dxa"/>
            <w:tcBorders>
              <w:top w:val="single" w:sz="12" w:space="0" w:color="auto"/>
            </w:tcBorders>
          </w:tcPr>
          <w:p w:rsidR="00871DA0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  <w:tcBorders>
              <w:top w:val="single" w:sz="12" w:space="0" w:color="auto"/>
            </w:tcBorders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 (ФЛ)</w:t>
            </w:r>
          </w:p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 (ИП)</w:t>
            </w:r>
          </w:p>
          <w:p w:rsidR="00871DA0" w:rsidRPr="002C59CA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Юридическое лицо (ЮЛ)</w:t>
            </w:r>
          </w:p>
        </w:tc>
      </w:tr>
      <w:tr w:rsidR="00871DA0" w:rsidTr="00C37527">
        <w:tc>
          <w:tcPr>
            <w:tcW w:w="60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6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Обратился руководитель юридич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ского лица?</w:t>
            </w:r>
          </w:p>
        </w:tc>
        <w:tc>
          <w:tcPr>
            <w:tcW w:w="5308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руководитель</w:t>
            </w:r>
          </w:p>
          <w:p w:rsidR="00871DA0" w:rsidRPr="002C59CA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Обратилось иное уполномоченное лицо</w:t>
            </w:r>
          </w:p>
        </w:tc>
      </w:tr>
      <w:tr w:rsidR="00871DA0" w:rsidTr="00C37527">
        <w:tc>
          <w:tcPr>
            <w:tcW w:w="60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6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обратился за услугой лично?</w:t>
            </w:r>
          </w:p>
        </w:tc>
        <w:tc>
          <w:tcPr>
            <w:tcW w:w="5308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обратился лично</w:t>
            </w:r>
          </w:p>
          <w:p w:rsidR="00871DA0" w:rsidRPr="002C59CA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Обратился представитель заявителя</w:t>
            </w:r>
          </w:p>
        </w:tc>
      </w:tr>
      <w:tr w:rsidR="00871DA0" w:rsidTr="00C37527">
        <w:tc>
          <w:tcPr>
            <w:tcW w:w="60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61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Какая цель использования земел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 земель или земельного участка,</w:t>
            </w:r>
          </w:p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которые находятся в государственной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собственности 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предоставлены гражд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 или юридическим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лицам, в целях, указанных в пункте 1 статьи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39.34 Земельного кодекса Росси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Размещение объектов, виды которых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установлены Постановлением Правительства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 от 3 декабря 2014 г.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1300</w:t>
            </w:r>
          </w:p>
        </w:tc>
      </w:tr>
      <w:tr w:rsidR="00871DA0" w:rsidTr="00C37527">
        <w:tc>
          <w:tcPr>
            <w:tcW w:w="60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61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земли, на котором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руется размещение объекта,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поста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 на кадастровый учет?</w:t>
            </w:r>
          </w:p>
        </w:tc>
        <w:tc>
          <w:tcPr>
            <w:tcW w:w="5308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планируется разместить на землях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ственной неразграниченной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собственности</w:t>
            </w:r>
          </w:p>
        </w:tc>
      </w:tr>
      <w:tr w:rsidR="00871DA0" w:rsidTr="00C37527">
        <w:tc>
          <w:tcPr>
            <w:tcW w:w="60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61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земли, который планируе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использовать, поставлен на к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дастровый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учет?</w:t>
            </w:r>
          </w:p>
        </w:tc>
        <w:tc>
          <w:tcPr>
            <w:tcW w:w="5308" w:type="dxa"/>
          </w:tcPr>
          <w:p w:rsidR="00871DA0" w:rsidRPr="002C59CA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Планируется использовать земли государственной неразграниченной собственности</w:t>
            </w:r>
          </w:p>
          <w:p w:rsidR="00871DA0" w:rsidRPr="002C59CA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Участок </w:t>
            </w:r>
            <w:proofErr w:type="gramStart"/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стоит на кадастровом учете</w:t>
            </w:r>
            <w:proofErr w:type="gramEnd"/>
          </w:p>
        </w:tc>
      </w:tr>
      <w:tr w:rsidR="00871DA0" w:rsidTr="00C37527">
        <w:tc>
          <w:tcPr>
            <w:tcW w:w="60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61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планируется</w:t>
            </w:r>
          </w:p>
          <w:p w:rsidR="00871DA0" w:rsidRPr="002C59CA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использовать полностью?</w:t>
            </w:r>
          </w:p>
        </w:tc>
        <w:tc>
          <w:tcPr>
            <w:tcW w:w="5308" w:type="dxa"/>
          </w:tcPr>
          <w:p w:rsidR="00871DA0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Да, планир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уется использовать весь участок</w:t>
            </w:r>
          </w:p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Нет, планируется использовать только часть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</w:tc>
      </w:tr>
      <w:tr w:rsidR="00871DA0" w:rsidTr="00C37527">
        <w:tc>
          <w:tcPr>
            <w:tcW w:w="601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61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9CA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Требуется рубка деревьев или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к</w:t>
            </w:r>
            <w:r w:rsidRPr="002C59CA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у</w:t>
            </w:r>
            <w:r w:rsidRPr="002C59CA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старников в связи с необходим</w:t>
            </w:r>
            <w:r w:rsidRPr="002C59CA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о</w:t>
            </w:r>
            <w:r w:rsidRPr="002C59CA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стью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2C59CA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использования участка?</w:t>
            </w:r>
          </w:p>
        </w:tc>
        <w:tc>
          <w:tcPr>
            <w:tcW w:w="5308" w:type="dxa"/>
          </w:tcPr>
          <w:p w:rsidR="00871DA0" w:rsidRPr="002C59CA" w:rsidRDefault="00871DA0" w:rsidP="00C37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Вырубка требуется</w:t>
            </w:r>
          </w:p>
          <w:p w:rsidR="00871DA0" w:rsidRPr="002C59CA" w:rsidRDefault="00871DA0" w:rsidP="00C3752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C59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Вырубка не требуется</w:t>
            </w:r>
          </w:p>
        </w:tc>
      </w:tr>
    </w:tbl>
    <w:p w:rsidR="00871DA0" w:rsidRPr="00887D52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871DA0" w:rsidRPr="00887D52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871DA0" w:rsidRPr="00887D52" w:rsidRDefault="00887D52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>__________________</w:t>
      </w: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402C4" w:rsidRDefault="003402C4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887D5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Pr="00887D52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Cs w:val="22"/>
          <w:lang w:eastAsia="en-US"/>
        </w:rPr>
      </w:pPr>
    </w:p>
    <w:p w:rsidR="00871DA0" w:rsidRPr="00887D52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разрешения на использование земель, земельного участка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или части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земельного участка, </w:t>
      </w:r>
      <w:proofErr w:type="gramStart"/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находящихся</w:t>
      </w:r>
      <w:proofErr w:type="gramEnd"/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государственной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или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собственности</w:t>
      </w:r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871DA0" w:rsidRPr="00A03B7E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РАЗРЕШЕНИЕ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proofErr w:type="gramEnd"/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 использование земель, земельного участка или части земельного участка,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proofErr w:type="gramStart"/>
      <w:r w:rsidRPr="003106A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находящихся</w:t>
      </w:r>
      <w:proofErr w:type="gramEnd"/>
      <w:r w:rsidRPr="003106A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в государственной или муниципальной собственности</w:t>
      </w:r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выдачи____________ №___________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 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разрешает</w:t>
      </w:r>
    </w:p>
    <w:p w:rsidR="00871DA0" w:rsidRPr="00012EF4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 w:rsidRPr="00012EF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(наименование уполномоченного органа, осуществляющего выдачу разрешения)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71DA0" w:rsidRPr="00012EF4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012EF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(наименование заявителя, телефон, адрес электронной почты)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спользование земельного участка (части земельного участка, земель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неразгр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ниченной собственности)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="00887D5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871DA0" w:rsidRPr="003106A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 w:rsidRPr="003106A9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(цель использования земельного участка)</w:t>
      </w:r>
    </w:p>
    <w:p w:rsidR="00871DA0" w:rsidRDefault="00871DA0" w:rsidP="00871DA0">
      <w:pPr>
        <w:widowControl/>
        <w:ind w:firstLine="0"/>
        <w:jc w:val="left"/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</w:pP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землях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____________________________________________________________________________</w:t>
      </w:r>
      <w:r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33693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(муниципальной собственности, собственности субъекта Российской Федерации, </w:t>
      </w:r>
      <w:proofErr w:type="gramEnd"/>
    </w:p>
    <w:p w:rsidR="00871DA0" w:rsidRPr="0033693B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33693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государственной неразграниченной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собственности)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Местоположение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</w:t>
      </w:r>
    </w:p>
    <w:p w:rsidR="00871DA0" w:rsidRPr="00012EF4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012EF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(адрес места размещения объекта)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Кадастровый номер земельного участка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</w:t>
      </w:r>
    </w:p>
    <w:p w:rsidR="00871DA0" w:rsidRPr="0033693B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Разрешение выдано на срок_________________________________________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871DA0" w:rsidRPr="0033693B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Согласование осуществления рубок деревьев, кустарников, расположенных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 земельного участка, части земельного участка или земель______________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</w:p>
    <w:p w:rsidR="00871DA0" w:rsidRPr="0033693B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</w:p>
    <w:p w:rsidR="00871DA0" w:rsidRPr="0033693B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Обязанность лиц, получивших разрешение, выполнить предусмотренные статьей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39.35 Земельного кодекса Российской Федерации требования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 земель или земельных участков привело к порче или уничтожению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плодородного слоя почвы в границах таких земель или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proofErr w:type="gramEnd"/>
    </w:p>
    <w:p w:rsidR="00871DA0" w:rsidRPr="00B840F9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Сведения о досрочном прекращении действия разрешения со дня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физическому или юридическому лицу и сроки направления</w:t>
      </w:r>
      <w:r w:rsidRPr="00B840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органом заявителю уведомления о предоставлении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таким лицам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871DA0" w:rsidRPr="00B840F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12EF4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Дополнительные условия использования участ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ка___________________________________________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12EF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 схема границ предполагаемых к использованию земель или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2EF4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</w:t>
      </w:r>
      <w:r w:rsidRPr="00012EF4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012EF4">
        <w:rPr>
          <w:rFonts w:ascii="Times New Roman" w:eastAsiaTheme="minorHAnsi" w:hAnsi="Times New Roman" w:cs="Times New Roman"/>
          <w:sz w:val="22"/>
          <w:szCs w:val="22"/>
          <w:lang w:eastAsia="en-US"/>
        </w:rPr>
        <w:t>ка на кадастровом плане территории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C2CE" wp14:editId="6A930EDB">
                <wp:simplePos x="0" y="0"/>
                <wp:positionH relativeFrom="margin">
                  <wp:posOffset>2469515</wp:posOffset>
                </wp:positionH>
                <wp:positionV relativeFrom="margin">
                  <wp:posOffset>8197850</wp:posOffset>
                </wp:positionV>
                <wp:extent cx="1280160" cy="599440"/>
                <wp:effectExtent l="0" t="0" r="1524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A0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871DA0" w:rsidRPr="00A03B7E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94.45pt;margin-top:645.5pt;width:100.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">
                <v:stroke joinstyle="miter"/>
                <v:textbox>
                  <w:txbxContent>
                    <w:p w:rsidR="00871DA0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871DA0" w:rsidRPr="00A03B7E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8C36B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871DA0" w:rsidRPr="00012EF4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</w:t>
      </w:r>
    </w:p>
    <w:p w:rsidR="00871DA0" w:rsidRPr="00012EF4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>ыдается в случае подачи заявления о предоставления разрешения на использование земель, земельного участка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>или части земельного участка, находящихся в государственной или муниципальной собственности, в случаях,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предусмотренных пунктом 1 статьи 39.34 Земельно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го кодекса Российской Федерации</w:t>
      </w:r>
    </w:p>
    <w:p w:rsidR="00871DA0" w:rsidRPr="00012EF4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proofErr w:type="gramStart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разрешение выдается в отношении земельного участка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</w:t>
      </w:r>
      <w:proofErr w:type="gramStart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Е</w:t>
      </w:r>
      <w:proofErr w:type="gramEnd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>сли планируется использовать земли или часть земельного участка</w:t>
      </w: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887D5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разрешения на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размещение объекта на землях, земельном</w:t>
      </w: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участ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ке</w:t>
      </w: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или части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земельного участка, </w:t>
      </w:r>
      <w:proofErr w:type="gramStart"/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находящихся</w:t>
      </w:r>
      <w:proofErr w:type="gramEnd"/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государ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ст</w:t>
      </w: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венной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или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106A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собственности</w:t>
      </w:r>
    </w:p>
    <w:p w:rsidR="00871DA0" w:rsidRPr="00887D52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871DA0" w:rsidRPr="00A03B7E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РАЗРЕШЕНИЕ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4</w:t>
      </w:r>
      <w:proofErr w:type="gramEnd"/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 размещение объекта</w:t>
      </w:r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871DA0" w:rsidRPr="003106A9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выдачи____________ №___________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 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разрешает</w:t>
      </w:r>
    </w:p>
    <w:p w:rsidR="00871DA0" w:rsidRPr="00012EF4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 w:rsidRPr="00012EF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(наименование уполномоченного органа, осуществляющего выдачу разрешения)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71DA0" w:rsidRPr="00012EF4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012EF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(наименование заявителя, телефон, адрес электронной почты)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спользование земельного участка (части земельного участка, земель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неразгр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ниченной собственности)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887D5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871DA0" w:rsidRPr="003106A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ab/>
      </w:r>
      <w:r w:rsidRPr="003106A9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(цель использования земельного участка)</w:t>
      </w:r>
    </w:p>
    <w:p w:rsidR="00871DA0" w:rsidRDefault="00871DA0" w:rsidP="00871DA0">
      <w:pPr>
        <w:widowControl/>
        <w:ind w:firstLine="0"/>
        <w:jc w:val="left"/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</w:pPr>
      <w:r w:rsidRPr="003106A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землях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____________________________________________________________________________</w:t>
      </w:r>
      <w:r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33693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(муниципальной собственности, собственности субъекта Российской Федерации, </w:t>
      </w:r>
      <w:proofErr w:type="gramEnd"/>
    </w:p>
    <w:p w:rsidR="00871DA0" w:rsidRPr="0033693B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33693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государственной неразграниченной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собственности)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Местоположение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</w:t>
      </w:r>
    </w:p>
    <w:p w:rsidR="00871DA0" w:rsidRPr="00012EF4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012EF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(адрес места размещения объекта)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Кадастровый номер </w:t>
      </w:r>
      <w:proofErr w:type="gramStart"/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</w:t>
      </w:r>
      <w:proofErr w:type="gramEnd"/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участка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</w:t>
      </w:r>
    </w:p>
    <w:p w:rsidR="00871DA0" w:rsidRPr="0033693B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Разрешение выдано на срок_________________________________________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871DA0" w:rsidRPr="0033693B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Согласование осуществления рубок деревьев, кустарников, расположенных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 земельного участка, части земельного участка или земель______________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</w:p>
    <w:p w:rsidR="00871DA0" w:rsidRPr="0033693B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</w:p>
    <w:p w:rsidR="00871DA0" w:rsidRPr="0033693B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Обязанность лиц, получивших разрешение, выполнить предусмотренные статьей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39.35 Земельного кодекса Российской Федерации требования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 земель или земельных участков привело к порче или уничтожению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плодородного слоя почвы в границах таких земель или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3693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proofErr w:type="gramEnd"/>
    </w:p>
    <w:p w:rsidR="00871DA0" w:rsidRPr="00B840F9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Сведения о досрочном прекращении действия разрешения со дня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физическому или юридическому лицу и сроки направления</w:t>
      </w:r>
      <w:r w:rsidRPr="00B840F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органом заявителю уведомления о предоставлении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таким лицам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 </w:t>
      </w:r>
      <w:r w:rsidRPr="00B840F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871DA0" w:rsidRPr="00B840F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12EF4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Дополнительные условия использования участ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ка___________________________________________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8C36B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DE657" wp14:editId="786A57F7">
                <wp:simplePos x="0" y="0"/>
                <wp:positionH relativeFrom="margin">
                  <wp:posOffset>2469515</wp:posOffset>
                </wp:positionH>
                <wp:positionV relativeFrom="margin">
                  <wp:posOffset>7926705</wp:posOffset>
                </wp:positionV>
                <wp:extent cx="1280160" cy="599440"/>
                <wp:effectExtent l="0" t="0" r="15240" b="101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A0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871DA0" w:rsidRPr="00A03B7E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4.45pt;margin-top:624.15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">
                <v:stroke joinstyle="miter"/>
                <v:textbox>
                  <w:txbxContent>
                    <w:p w:rsidR="00871DA0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871DA0" w:rsidRPr="00A03B7E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012EF4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</w:t>
      </w:r>
    </w:p>
    <w:p w:rsidR="00871DA0" w:rsidRPr="001C48B6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4</w:t>
      </w:r>
      <w:proofErr w:type="gramStart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C48B6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proofErr w:type="gramEnd"/>
      <w:r w:rsidRPr="001C48B6">
        <w:rPr>
          <w:rFonts w:ascii="Times New Roman" w:eastAsiaTheme="minorHAnsi" w:hAnsi="Times New Roman" w:cs="Times New Roman"/>
          <w:sz w:val="20"/>
          <w:szCs w:val="20"/>
          <w:lang w:eastAsia="en-US"/>
        </w:rPr>
        <w:t>ыдается в случае подачи заявления о размещении объектов в соответствии с пунктом 3 статьи 39.36 З</w:t>
      </w:r>
      <w:r w:rsidRPr="001C48B6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1C48B6">
        <w:rPr>
          <w:rFonts w:ascii="Times New Roman" w:eastAsiaTheme="minorHAnsi" w:hAnsi="Times New Roman" w:cs="Times New Roman"/>
          <w:sz w:val="20"/>
          <w:szCs w:val="20"/>
          <w:lang w:eastAsia="en-US"/>
        </w:rPr>
        <w:t>мельного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C48B6">
        <w:rPr>
          <w:rFonts w:ascii="Times New Roman" w:eastAsiaTheme="minorHAnsi" w:hAnsi="Times New Roman" w:cs="Times New Roman"/>
          <w:sz w:val="20"/>
          <w:szCs w:val="20"/>
          <w:lang w:eastAsia="en-US"/>
        </w:rPr>
        <w:t>кодекса Российской Федерации. В соответствии с законом Российской Федерации могут быть предусмотрены иные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C48B6">
        <w:rPr>
          <w:rFonts w:ascii="Times New Roman" w:eastAsiaTheme="minorHAnsi" w:hAnsi="Times New Roman" w:cs="Times New Roman"/>
          <w:sz w:val="20"/>
          <w:szCs w:val="20"/>
          <w:lang w:eastAsia="en-US"/>
        </w:rPr>
        <w:t>наименование решения и его содержание</w:t>
      </w:r>
    </w:p>
    <w:p w:rsidR="00871DA0" w:rsidRPr="00012EF4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5</w:t>
      </w:r>
      <w:proofErr w:type="gramStart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012EF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разрешение выдается в отношении земельного участка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887D5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871DA0" w:rsidRPr="00E27913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871DA0" w:rsidRPr="00A03B7E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E27913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871DA0" w:rsidRPr="00C774B6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871DA0" w:rsidRPr="00C774B6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Выдача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разрешения на использование земель или земельного участка, которые находятся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собственности, без предоставления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 и установления сервитута, пу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CC7394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сервитута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___________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№ _______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_____и приложенных к нему документов, на осн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услуги, по следующим основаниям:</w:t>
      </w:r>
      <w:proofErr w:type="gramEnd"/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871DA0" w:rsidTr="00C3752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Разъяснение причин отказа  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871DA0" w:rsidRPr="00C6524B" w:rsidTr="00C37527">
        <w:tc>
          <w:tcPr>
            <w:tcW w:w="1951" w:type="dxa"/>
            <w:tcBorders>
              <w:top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871DA0" w:rsidRPr="00E033D9" w:rsidRDefault="00871DA0" w:rsidP="00887D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 подано с нарушением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требований, уст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новленных пунктом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 Правил выдачи разрешений на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 земель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нах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со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ственности,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утвержденных 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остановлением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тельства 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оссийской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 27 ноября 2014 г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1244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</w:t>
            </w:r>
          </w:p>
        </w:tc>
        <w:tc>
          <w:tcPr>
            <w:tcW w:w="5245" w:type="dxa"/>
          </w:tcPr>
          <w:p w:rsidR="00871DA0" w:rsidRPr="00E033D9" w:rsidRDefault="00871DA0" w:rsidP="00887D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 подано с нарушением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требований, уст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новленных пунктом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Правил выдачи разрешений на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 земель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нах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со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ственности,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утвержденных 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остановлением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тельства </w:t>
            </w:r>
            <w:r w:rsidR="00887D52"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оссийской Федерации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 27 ноября 2014 г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1244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5245" w:type="dxa"/>
          </w:tcPr>
          <w:p w:rsidR="00871DA0" w:rsidRPr="00E033D9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заявлении указаны цели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земель или</w:t>
            </w:r>
          </w:p>
          <w:p w:rsidR="00871DA0" w:rsidRPr="00E033D9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или объекты,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предполагаемые к размещению,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предусмотренные пунктом 1 статьи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39.34 Земельного кодекса РФ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2.19.4</w:t>
            </w:r>
          </w:p>
        </w:tc>
        <w:tc>
          <w:tcPr>
            <w:tcW w:w="5245" w:type="dxa"/>
          </w:tcPr>
          <w:p w:rsidR="00871DA0" w:rsidRPr="00E033D9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заявлении указан предполагаемый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 размещ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объекта, который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превышает установленный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максимальный срок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2.19.5</w:t>
            </w:r>
          </w:p>
        </w:tc>
        <w:tc>
          <w:tcPr>
            <w:tcW w:w="5245" w:type="dxa"/>
          </w:tcPr>
          <w:p w:rsidR="00871DA0" w:rsidRPr="00E033D9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участок,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прашивается разрешение,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 физическ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юридическому лицу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2.19.6</w:t>
            </w:r>
          </w:p>
        </w:tc>
        <w:tc>
          <w:tcPr>
            <w:tcW w:w="5245" w:type="dxa"/>
          </w:tcPr>
          <w:p w:rsidR="00871DA0" w:rsidRPr="00E033D9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 не д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пускается размещение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в связи с наличием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пересечения земельного участка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зонами с особыми условиями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территории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Указываются основания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2.19.7</w:t>
            </w:r>
          </w:p>
        </w:tc>
        <w:tc>
          <w:tcPr>
            <w:tcW w:w="5245" w:type="dxa"/>
          </w:tcPr>
          <w:p w:rsidR="00871DA0" w:rsidRPr="00E033D9" w:rsidRDefault="00871DA0" w:rsidP="00887D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заявлению не приложена схема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 земель или части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на кадастровом плане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ритории, на которых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об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екта,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предусмотренного перечнем,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утвержденным 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остановлением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pacing w:val="-2"/>
                <w:sz w:val="22"/>
                <w:szCs w:val="22"/>
                <w:lang w:eastAsia="en-US"/>
              </w:rPr>
              <w:t xml:space="preserve">Правительства </w:t>
            </w:r>
            <w:r w:rsidR="00887D52"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оссийской Федер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  <w:r w:rsidRPr="00E033D9">
              <w:rPr>
                <w:rFonts w:ascii="Times New Roman" w:eastAsiaTheme="minorHAnsi" w:hAnsi="Times New Roman" w:cs="Times New Roman"/>
                <w:spacing w:val="-2"/>
                <w:sz w:val="22"/>
                <w:szCs w:val="22"/>
                <w:lang w:eastAsia="en-US"/>
              </w:rPr>
              <w:t xml:space="preserve"> от 3 декабря 2014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1300 «Об утверждении перечня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видов объектов, размещение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может осуществляться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землях или земельных участках,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 государственной или муниципальной собственности, без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земельных участков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установления сервитутов</w:t>
            </w:r>
            <w:proofErr w:type="gramEnd"/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», </w:t>
            </w:r>
            <w:r w:rsidRPr="00E033D9">
              <w:rPr>
                <w:rFonts w:ascii="Times New Roman" w:eastAsiaTheme="minorHAnsi" w:hAnsi="Times New Roman" w:cs="Times New Roman"/>
                <w:spacing w:val="-2"/>
                <w:sz w:val="22"/>
                <w:szCs w:val="22"/>
                <w:lang w:eastAsia="en-US"/>
              </w:rPr>
              <w:t>если пред</w:t>
            </w:r>
            <w:r w:rsidRPr="00E033D9">
              <w:rPr>
                <w:rFonts w:ascii="Times New Roman" w:eastAsiaTheme="minorHAnsi" w:hAnsi="Times New Roman" w:cs="Times New Roman"/>
                <w:spacing w:val="-2"/>
                <w:sz w:val="22"/>
                <w:szCs w:val="22"/>
                <w:lang w:eastAsia="en-US"/>
              </w:rPr>
              <w:t>о</w:t>
            </w:r>
            <w:r w:rsidRPr="00E033D9">
              <w:rPr>
                <w:rFonts w:ascii="Times New Roman" w:eastAsiaTheme="minorHAnsi" w:hAnsi="Times New Roman" w:cs="Times New Roman"/>
                <w:spacing w:val="-2"/>
                <w:sz w:val="22"/>
                <w:szCs w:val="22"/>
                <w:lang w:eastAsia="en-US"/>
              </w:rPr>
              <w:t xml:space="preserve">ставление такой схемы предусмотрено в соответствии с законом субъекта </w:t>
            </w:r>
            <w:r w:rsidR="00887D52"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оссийской Федерации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2.19.8</w:t>
            </w:r>
          </w:p>
        </w:tc>
        <w:tc>
          <w:tcPr>
            <w:tcW w:w="5245" w:type="dxa"/>
          </w:tcPr>
          <w:p w:rsidR="00871DA0" w:rsidRPr="00E033D9" w:rsidRDefault="00871DA0" w:rsidP="00887D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заявлении указаны объекты,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предусмотренные в перечне,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утвержденном 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остановлением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ства </w:t>
            </w:r>
            <w:r w:rsidR="00887D52"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оссийской Федерации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 3 декабря 2014 г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1300 «Об утверждении перечня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видов объектов, размещение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может осуществляться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лях или земельных участках,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 гос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дарственной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собственности, без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земельных участков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установления сервитутов»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2.19.9</w:t>
            </w:r>
          </w:p>
        </w:tc>
        <w:tc>
          <w:tcPr>
            <w:tcW w:w="5245" w:type="dxa"/>
          </w:tcPr>
          <w:p w:rsidR="00871DA0" w:rsidRPr="00E033D9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Иные основания для отказа,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предусмотренные в с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законом субъекта </w:t>
            </w:r>
            <w:r w:rsidR="00887D52" w:rsidRPr="00E033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оссийской Федер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887D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544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447329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871DA0" w:rsidRPr="00447329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447329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Pr="008C36B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083FA" wp14:editId="6E43E94E">
                <wp:simplePos x="0" y="0"/>
                <wp:positionH relativeFrom="margin">
                  <wp:posOffset>2470150</wp:posOffset>
                </wp:positionH>
                <wp:positionV relativeFrom="margin">
                  <wp:posOffset>5237480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A0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871DA0" w:rsidRPr="00A03B7E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94.5pt;margin-top:412.4pt;width:100.8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">
                <v:stroke joinstyle="miter"/>
                <v:textbox>
                  <w:txbxContent>
                    <w:p w:rsidR="00871DA0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871DA0" w:rsidRPr="00A03B7E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871DA0" w:rsidRPr="00887D52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871DA0" w:rsidRPr="00887D52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871DA0" w:rsidRPr="00887D52" w:rsidRDefault="00887D52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________________</w:t>
      </w:r>
    </w:p>
    <w:p w:rsidR="00871DA0" w:rsidRPr="00887D52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871DA0" w:rsidRPr="00887D52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402C4" w:rsidRDefault="003402C4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402C4" w:rsidRDefault="003402C4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402C4" w:rsidRDefault="003402C4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55231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DB662D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AD2824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Pr="00DB662D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 выдаче разрешения на использование земель, земельного участка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или части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земельного участка, </w:t>
      </w:r>
      <w:proofErr w:type="gramStart"/>
      <w:r w:rsidRPr="0018222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находящихся</w:t>
      </w:r>
      <w:proofErr w:type="gramEnd"/>
      <w:r w:rsidRPr="0018222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государственной 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или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собственности</w:t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vertAlign w:val="superscript"/>
          <w:lang w:eastAsia="en-US"/>
        </w:rPr>
        <w:t>6</w:t>
      </w:r>
      <w:proofErr w:type="gramEnd"/>
    </w:p>
    <w:p w:rsidR="00871DA0" w:rsidRPr="0018222A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18222A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со статьями 39.33 и 39.34 Земельного кодекса Российской Федерации (</w:t>
      </w:r>
      <w:r w:rsidRPr="0018222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либо</w:t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в соответствии со статьей 39.36 Земельного кодекса Российской Федерации, законом субъекта</w:t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Российской Федерации от ___</w:t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____</w:t>
      </w:r>
      <w:r w:rsidRPr="0018222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____ № _______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), прошу выдать разрешение на использование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(части земельного участка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7</w:t>
      </w:r>
      <w:proofErr w:type="gramEnd"/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, земель государственной неразграниченной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со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ственности) с целью: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</w:t>
      </w:r>
      <w:r w:rsidR="0055231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</w:p>
    <w:p w:rsidR="00871DA0" w:rsidRPr="0018222A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18222A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(цель использования земельного участка)</w:t>
      </w:r>
    </w:p>
    <w:p w:rsidR="00871DA0" w:rsidRPr="0018222A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землях __________________________________________________________________________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 </w:t>
      </w:r>
      <w:proofErr w:type="gramStart"/>
      <w:r w:rsidRPr="0018222A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(муниципальной собственности, собственности субъекта Российской Федерации, </w:t>
      </w:r>
      <w:proofErr w:type="gramEnd"/>
    </w:p>
    <w:p w:rsidR="00871DA0" w:rsidRPr="0018222A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18222A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государственной неразграниченной собственности)</w:t>
      </w:r>
    </w:p>
    <w:p w:rsidR="00871DA0" w:rsidRPr="0018222A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______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18222A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срок _____________________________________________________________________________</w:t>
      </w:r>
    </w:p>
    <w:p w:rsidR="00871DA0" w:rsidRPr="0018222A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18222A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у</w:t>
      </w:r>
      <w:r w:rsidRPr="0018222A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казать количество месяцев)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Кадастровый номер земельного участка (при наличии) ____________________________________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Сведения о вырубке деревьев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8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</w:t>
      </w:r>
    </w:p>
    <w:p w:rsidR="00871DA0" w:rsidRPr="0018222A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18222A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8222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 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871DA0" w:rsidRPr="0018222A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222A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(документы, которые представил заявитель)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</w:p>
    <w:p w:rsidR="00871DA0" w:rsidRDefault="00871DA0" w:rsidP="00871DA0">
      <w:pPr>
        <w:widowControl/>
        <w:ind w:firstLine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6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Наименование заявления может быть указано в соответствии с законом субъекта Российской Федерации</w:t>
      </w:r>
    </w:p>
    <w:p w:rsidR="00871DA0" w:rsidRDefault="00871DA0" w:rsidP="00871DA0">
      <w:pPr>
        <w:widowControl/>
        <w:ind w:firstLine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7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proofErr w:type="gramEnd"/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казать, если требуется использование только части земельного участка</w:t>
      </w:r>
    </w:p>
    <w:p w:rsidR="00871DA0" w:rsidRPr="0018222A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8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proofErr w:type="gramEnd"/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кажите количество и вид деревьев и кустарников, которые необходимо вырубить в связи с использован</w:t>
      </w:r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ем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8222A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участка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871DA0" w:rsidTr="00C37527">
        <w:tc>
          <w:tcPr>
            <w:tcW w:w="8564" w:type="dxa"/>
          </w:tcPr>
          <w:p w:rsidR="00871DA0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06" w:type="dxa"/>
          </w:tcPr>
          <w:p w:rsidR="00871DA0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71DA0" w:rsidTr="00C37527">
        <w:tc>
          <w:tcPr>
            <w:tcW w:w="8564" w:type="dxa"/>
          </w:tcPr>
          <w:p w:rsidR="00871DA0" w:rsidRPr="007C376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06" w:type="dxa"/>
          </w:tcPr>
          <w:p w:rsidR="00871DA0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71DA0" w:rsidTr="00C37527">
        <w:tc>
          <w:tcPr>
            <w:tcW w:w="8564" w:type="dxa"/>
          </w:tcPr>
          <w:p w:rsidR="00871DA0" w:rsidRPr="007C376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06" w:type="dxa"/>
          </w:tcPr>
          <w:p w:rsidR="00871DA0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71DA0" w:rsidRPr="002E223E" w:rsidTr="00C37527">
        <w:tc>
          <w:tcPr>
            <w:tcW w:w="9570" w:type="dxa"/>
            <w:gridSpan w:val="2"/>
          </w:tcPr>
          <w:p w:rsidR="00871DA0" w:rsidRPr="002E223E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подпись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фамилия, имя, отчество</w:t>
      </w:r>
    </w:p>
    <w:p w:rsidR="00871DA0" w:rsidRPr="0055231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871DA0" w:rsidRPr="0055231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871DA0" w:rsidRPr="0055231C" w:rsidRDefault="0055231C" w:rsidP="0055231C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0"/>
          <w:lang w:eastAsia="en-US"/>
        </w:rPr>
        <w:t>________________</w:t>
      </w:r>
    </w:p>
    <w:p w:rsidR="00871DA0" w:rsidRPr="0055231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370A3D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Pr="00933C0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871DA0" w:rsidRPr="00A03B7E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E27913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871DA0" w:rsidRPr="00E27913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C774B6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871DA0" w:rsidRPr="00C774B6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Выдача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разрешения на использование земель или земельного участка, которые находятся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собственности, без предоставления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 и установления сервитута, пу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EB3520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сервитута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  <w:proofErr w:type="gramEnd"/>
    </w:p>
    <w:p w:rsidR="00871DA0" w:rsidRPr="00933C0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871DA0" w:rsidTr="00C3752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871DA0" w:rsidRPr="00C6524B" w:rsidTr="00C37527">
        <w:tc>
          <w:tcPr>
            <w:tcW w:w="1951" w:type="dxa"/>
            <w:tcBorders>
              <w:top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4678" w:type="dxa"/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2.15.3</w:t>
            </w:r>
          </w:p>
        </w:tc>
        <w:tc>
          <w:tcPr>
            <w:tcW w:w="4678" w:type="dxa"/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2.15.4</w:t>
            </w:r>
          </w:p>
        </w:tc>
        <w:tc>
          <w:tcPr>
            <w:tcW w:w="4678" w:type="dxa"/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2.15.5</w:t>
            </w:r>
          </w:p>
        </w:tc>
        <w:tc>
          <w:tcPr>
            <w:tcW w:w="4678" w:type="dxa"/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2.15.6</w:t>
            </w:r>
          </w:p>
        </w:tc>
        <w:tc>
          <w:tcPr>
            <w:tcW w:w="4678" w:type="dxa"/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форме с нарушением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871DA0" w:rsidRPr="00C6524B" w:rsidTr="00C37527">
        <w:tc>
          <w:tcPr>
            <w:tcW w:w="1951" w:type="dxa"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2.15.7</w:t>
            </w:r>
          </w:p>
        </w:tc>
        <w:tc>
          <w:tcPr>
            <w:tcW w:w="4678" w:type="dxa"/>
          </w:tcPr>
          <w:p w:rsidR="00871DA0" w:rsidRPr="00D579A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871DA0" w:rsidRPr="00C6524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71DA0" w:rsidRPr="00D579A7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871DA0" w:rsidRPr="00D579A7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871DA0" w:rsidRPr="00D579A7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71DA0" w:rsidRPr="008C36B9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871DA0" w:rsidRPr="00370A3D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7E635" wp14:editId="06472BFD">
                <wp:simplePos x="0" y="0"/>
                <wp:positionH relativeFrom="margin">
                  <wp:posOffset>2552700</wp:posOffset>
                </wp:positionH>
                <wp:positionV relativeFrom="margin">
                  <wp:posOffset>1821815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A0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871DA0" w:rsidRPr="00A03B7E" w:rsidRDefault="00871DA0" w:rsidP="00871D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01pt;margin-top:143.45pt;width:100.8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">
                <v:stroke joinstyle="miter"/>
                <v:textbox>
                  <w:txbxContent>
                    <w:p w:rsidR="00871DA0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871DA0" w:rsidRPr="00A03B7E" w:rsidRDefault="00871DA0" w:rsidP="00871DA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871DA0" w:rsidRPr="00370A3D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871DA0" w:rsidRPr="00370A3D" w:rsidRDefault="00370A3D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_______________</w:t>
      </w:r>
    </w:p>
    <w:p w:rsidR="00871DA0" w:rsidRPr="00370A3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806BE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806BE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806BE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871DA0" w:rsidSect="00746251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 </w:t>
      </w:r>
      <w:r w:rsidR="00AA2E2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871DA0" w:rsidRPr="00DA1236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871DA0" w:rsidRPr="00D533F0" w:rsidTr="00C37527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871DA0" w:rsidRPr="00D533F0" w:rsidTr="00C37527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871DA0" w:rsidTr="00C37527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  <w:vMerge w:val="restart"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871DA0" w:rsidRPr="00BA4F9B" w:rsidRDefault="00871DA0" w:rsidP="00AA2E2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871DA0" w:rsidRPr="00BA4F9B" w:rsidRDefault="00871DA0" w:rsidP="00C37527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871DA0" w:rsidRPr="00A06BD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приеме док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</w:t>
            </w:r>
          </w:p>
        </w:tc>
        <w:tc>
          <w:tcPr>
            <w:tcW w:w="2304" w:type="dxa"/>
            <w:vMerge w:val="restart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71DA0" w:rsidTr="00C37527">
        <w:trPr>
          <w:jc w:val="center"/>
        </w:trPr>
        <w:tc>
          <w:tcPr>
            <w:tcW w:w="221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871DA0" w:rsidRPr="007324A3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непредставл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течение указанн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срока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документов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(сведений из документов), </w:t>
            </w:r>
            <w:proofErr w:type="spellStart"/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неи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правления</w:t>
            </w:r>
            <w:proofErr w:type="spellEnd"/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выявленных</w:t>
            </w:r>
          </w:p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нарушений, формир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 отказе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указанием причин отк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304" w:type="dxa"/>
            <w:vMerge/>
          </w:tcPr>
          <w:p w:rsidR="00871DA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71DA0" w:rsidTr="00C37527">
        <w:trPr>
          <w:jc w:val="center"/>
        </w:trPr>
        <w:tc>
          <w:tcPr>
            <w:tcW w:w="221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871DA0" w:rsidRPr="00BA4F9B" w:rsidRDefault="00871DA0" w:rsidP="00AA2E2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заявления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71DA0" w:rsidTr="00C37527">
        <w:trPr>
          <w:jc w:val="center"/>
        </w:trPr>
        <w:tc>
          <w:tcPr>
            <w:tcW w:w="2216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871DA0" w:rsidRPr="007324A3" w:rsidRDefault="00871DA0" w:rsidP="00AA2E2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смотренных пун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2.12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</w:t>
            </w:r>
          </w:p>
        </w:tc>
        <w:tc>
          <w:tcPr>
            <w:tcW w:w="2626" w:type="dxa"/>
          </w:tcPr>
          <w:p w:rsidR="00871DA0" w:rsidRPr="00A06BD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871DA0" w:rsidTr="00C37527">
        <w:trPr>
          <w:jc w:val="center"/>
        </w:trPr>
        <w:tc>
          <w:tcPr>
            <w:tcW w:w="15920" w:type="dxa"/>
            <w:gridSpan w:val="7"/>
          </w:tcPr>
          <w:p w:rsidR="00871DA0" w:rsidRPr="00D533F0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  <w:vMerge w:val="restart"/>
          </w:tcPr>
          <w:p w:rsidR="00871DA0" w:rsidRPr="005536A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871DA0" w:rsidRPr="005536A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871DA0" w:rsidRPr="005536A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</w:t>
            </w:r>
          </w:p>
        </w:tc>
        <w:tc>
          <w:tcPr>
            <w:tcW w:w="2304" w:type="dxa"/>
          </w:tcPr>
          <w:p w:rsidR="00871DA0" w:rsidRPr="005536AE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ственных органов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871DA0" w:rsidRPr="005536AE" w:rsidRDefault="00871DA0" w:rsidP="00AA2E2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  <w:vMerge/>
          </w:tcPr>
          <w:p w:rsidR="00871DA0" w:rsidRPr="005536A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871DA0" w:rsidRPr="005536A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871DA0" w:rsidRPr="005536AE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5 рабочих дней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направления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формацию,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иные</w:t>
            </w:r>
          </w:p>
          <w:p w:rsidR="00871DA0" w:rsidRPr="005536AE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РФ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871DA0" w:rsidRPr="005536A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871DA0" w:rsidRPr="005536AE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871DA0" w:rsidTr="00C37527">
        <w:trPr>
          <w:jc w:val="center"/>
        </w:trPr>
        <w:tc>
          <w:tcPr>
            <w:tcW w:w="15920" w:type="dxa"/>
            <w:gridSpan w:val="7"/>
          </w:tcPr>
          <w:p w:rsidR="00871DA0" w:rsidRPr="00074AEE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</w:tcPr>
          <w:p w:rsidR="00871DA0" w:rsidRPr="00076827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871DA0" w:rsidRPr="00076827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871DA0" w:rsidRPr="00076827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871DA0" w:rsidRPr="00076827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871DA0" w:rsidRPr="00076827" w:rsidRDefault="00871DA0" w:rsidP="00AA2E22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871DA0" w:rsidRPr="00076827" w:rsidRDefault="00871DA0" w:rsidP="00AA2E22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-4 к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менту</w:t>
            </w:r>
          </w:p>
        </w:tc>
      </w:tr>
      <w:tr w:rsidR="00871DA0" w:rsidRPr="00C12BF8" w:rsidTr="00C37527">
        <w:trPr>
          <w:jc w:val="center"/>
        </w:trPr>
        <w:tc>
          <w:tcPr>
            <w:tcW w:w="15920" w:type="dxa"/>
            <w:gridSpan w:val="7"/>
          </w:tcPr>
          <w:p w:rsidR="00871DA0" w:rsidRPr="00C12BF8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Принятие решения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</w:tcPr>
          <w:p w:rsidR="00871DA0" w:rsidRPr="00C12BF8" w:rsidRDefault="00871DA0" w:rsidP="00AA2E22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-4 к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регламенту</w:t>
            </w:r>
          </w:p>
        </w:tc>
        <w:tc>
          <w:tcPr>
            <w:tcW w:w="2534" w:type="dxa"/>
          </w:tcPr>
          <w:p w:rsidR="00871DA0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71DA0" w:rsidRPr="00C12BF8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871DA0" w:rsidRPr="00076827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 рабочих дней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 или иное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им лицо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871DA0" w:rsidRPr="00076827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871DA0" w:rsidRPr="00C12BF8" w:rsidRDefault="00871DA0" w:rsidP="00AA2E22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№№ 2-4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подписанный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квалифицированной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871DA0" w:rsidRPr="00C12BF8" w:rsidTr="00C37527">
        <w:trPr>
          <w:jc w:val="center"/>
        </w:trPr>
        <w:tc>
          <w:tcPr>
            <w:tcW w:w="15920" w:type="dxa"/>
            <w:gridSpan w:val="7"/>
          </w:tcPr>
          <w:p w:rsidR="00871DA0" w:rsidRPr="00C12BF8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  <w:vMerge w:val="restart"/>
          </w:tcPr>
          <w:p w:rsidR="00871DA0" w:rsidRPr="00F8261F" w:rsidRDefault="00871DA0" w:rsidP="00AA2E22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871DA0" w:rsidRPr="00F8261F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871DA0" w:rsidRPr="00F8261F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871DA0" w:rsidRPr="00076827" w:rsidRDefault="00871DA0" w:rsidP="00C37527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871DA0" w:rsidRPr="00F8261F" w:rsidRDefault="00871DA0" w:rsidP="00C37527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871DA0" w:rsidTr="00C37527">
        <w:trPr>
          <w:trHeight w:val="1518"/>
          <w:jc w:val="center"/>
        </w:trPr>
        <w:tc>
          <w:tcPr>
            <w:tcW w:w="2216" w:type="dxa"/>
            <w:vMerge/>
          </w:tcPr>
          <w:p w:rsidR="00871DA0" w:rsidRPr="00076827" w:rsidRDefault="00871DA0" w:rsidP="00C375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871DA0" w:rsidRPr="00A84B10" w:rsidRDefault="00871DA0" w:rsidP="00C37527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871DA0" w:rsidRPr="00A84B10" w:rsidRDefault="00871DA0" w:rsidP="00C37527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0A5FC6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proofErr w:type="gramEnd"/>
          </w:p>
        </w:tc>
        <w:tc>
          <w:tcPr>
            <w:tcW w:w="1986" w:type="dxa"/>
          </w:tcPr>
          <w:p w:rsidR="00871DA0" w:rsidRPr="00BA4F9B" w:rsidRDefault="00871DA0" w:rsidP="00C37527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871DA0" w:rsidRPr="00A84B10" w:rsidRDefault="00871DA0" w:rsidP="00C37527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871DA0" w:rsidRPr="00A84B10" w:rsidRDefault="00871DA0" w:rsidP="00C37527">
            <w:pPr>
              <w:ind w:firstLine="31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871DA0" w:rsidRPr="0043337D" w:rsidTr="00C37527">
        <w:trPr>
          <w:jc w:val="center"/>
        </w:trPr>
        <w:tc>
          <w:tcPr>
            <w:tcW w:w="15920" w:type="dxa"/>
            <w:gridSpan w:val="7"/>
          </w:tcPr>
          <w:p w:rsidR="00871DA0" w:rsidRPr="0043337D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871DA0" w:rsidTr="00C37527">
        <w:trPr>
          <w:jc w:val="center"/>
        </w:trPr>
        <w:tc>
          <w:tcPr>
            <w:tcW w:w="2216" w:type="dxa"/>
          </w:tcPr>
          <w:p w:rsidR="00871DA0" w:rsidRPr="0043337D" w:rsidRDefault="00871DA0" w:rsidP="00AA2E2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871DA0" w:rsidRPr="0043337D" w:rsidRDefault="00871DA0" w:rsidP="00AA2E2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указанном в пункте 2.4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871DA0" w:rsidRPr="00076827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871DA0" w:rsidRPr="00BA4F9B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871DA0" w:rsidRPr="00076827" w:rsidRDefault="00871DA0" w:rsidP="00C375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871DA0" w:rsidRPr="0043337D" w:rsidRDefault="00871DA0" w:rsidP="00AA2E2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пункте 2.4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A2E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871DA0" w:rsidRPr="00AA2E22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AA2E22" w:rsidRPr="00AA2E22" w:rsidRDefault="00AA2E22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AA2E22" w:rsidRPr="00AA2E22" w:rsidRDefault="00AA2E22" w:rsidP="00AA2E2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</w:t>
      </w:r>
    </w:p>
    <w:p w:rsidR="00AA2E22" w:rsidRDefault="00AA2E22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E22" w:rsidRDefault="00AA2E22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2E22" w:rsidRDefault="00AA2E22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871DA0" w:rsidSect="005205F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871DA0" w:rsidRPr="0083591F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8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A2FA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871DA0" w:rsidRPr="00CC4713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871DA0" w:rsidRPr="00AD2824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871DA0" w:rsidRPr="00DB662D" w:rsidRDefault="00871DA0" w:rsidP="00871DA0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Pr="00CC4713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871DA0" w:rsidRPr="00CC4713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871DA0" w:rsidRDefault="00871DA0" w:rsidP="00871DA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Pr="00CC4713" w:rsidRDefault="00871DA0" w:rsidP="00871DA0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71DA0" w:rsidRPr="00CC4713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71DA0" w:rsidRPr="00C97CA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871DA0" w:rsidRPr="00C97CA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871DA0" w:rsidRPr="00C97CA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71DA0" w:rsidRPr="00CC4713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871DA0" w:rsidRPr="00C97CA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871DA0" w:rsidRPr="00C97CAC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CC4713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871DA0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71DA0" w:rsidRPr="00CC4713" w:rsidRDefault="00871DA0" w:rsidP="00871DA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871DA0" w:rsidRPr="004A2FA5" w:rsidRDefault="00871DA0" w:rsidP="00871DA0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C6ECD" w:rsidRDefault="00EC6ECD">
      <w:pPr>
        <w:rPr>
          <w:rFonts w:ascii="Times New Roman" w:hAnsi="Times New Roman" w:cs="Times New Roman"/>
          <w:sz w:val="28"/>
        </w:rPr>
      </w:pPr>
    </w:p>
    <w:p w:rsidR="004A2FA5" w:rsidRPr="004A2FA5" w:rsidRDefault="004A2FA5" w:rsidP="00812804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sectPr w:rsidR="004A2FA5" w:rsidRPr="004A2FA5" w:rsidSect="009B52D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F5"/>
    <w:rsid w:val="003402C4"/>
    <w:rsid w:val="003504CB"/>
    <w:rsid w:val="00370A3D"/>
    <w:rsid w:val="003A5A3F"/>
    <w:rsid w:val="00423198"/>
    <w:rsid w:val="004A2FA5"/>
    <w:rsid w:val="004B3FED"/>
    <w:rsid w:val="0055231C"/>
    <w:rsid w:val="006904B7"/>
    <w:rsid w:val="00712EAB"/>
    <w:rsid w:val="00716AE7"/>
    <w:rsid w:val="00750F44"/>
    <w:rsid w:val="0077263E"/>
    <w:rsid w:val="00812804"/>
    <w:rsid w:val="00820C0F"/>
    <w:rsid w:val="00871DA0"/>
    <w:rsid w:val="00887D52"/>
    <w:rsid w:val="008A4B9A"/>
    <w:rsid w:val="009F1030"/>
    <w:rsid w:val="00AA2E22"/>
    <w:rsid w:val="00B7302A"/>
    <w:rsid w:val="00B76145"/>
    <w:rsid w:val="00DF648A"/>
    <w:rsid w:val="00E510F5"/>
    <w:rsid w:val="00E81D5C"/>
    <w:rsid w:val="00EC3F58"/>
    <w:rsid w:val="00EC6ECD"/>
    <w:rsid w:val="00F76B10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71DA0"/>
    <w:rPr>
      <w:rFonts w:cs="Times New Roman"/>
      <w:color w:val="0000FF"/>
      <w:u w:val="single"/>
    </w:rPr>
  </w:style>
  <w:style w:type="paragraph" w:customStyle="1" w:styleId="ConsPlusTitle">
    <w:name w:val="ConsPlusTitle"/>
    <w:rsid w:val="00871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71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1DA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871DA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871DA0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871DA0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71DA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71DA0"/>
    <w:rPr>
      <w:rFonts w:cs="Times New Roman"/>
      <w:color w:val="0000FF"/>
      <w:u w:val="single"/>
    </w:rPr>
  </w:style>
  <w:style w:type="paragraph" w:customStyle="1" w:styleId="ConsPlusTitle">
    <w:name w:val="ConsPlusTitle"/>
    <w:rsid w:val="00871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71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1DA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871DA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871DA0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871DA0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71DA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5" Type="http://schemas.openxmlformats.org/officeDocument/2006/relationships/hyperlink" Target="consultantplus://offline/ref=F3627A4B57205A35DD3805C1471E3F679ED103D19C7005C86AFE4383AC32BF966468EEC2A0C70927F5D4E3288CN4h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25</cp:revision>
  <cp:lastPrinted>2022-10-08T03:58:00Z</cp:lastPrinted>
  <dcterms:created xsi:type="dcterms:W3CDTF">2022-10-08T02:49:00Z</dcterms:created>
  <dcterms:modified xsi:type="dcterms:W3CDTF">2022-10-08T03:59:00Z</dcterms:modified>
</cp:coreProperties>
</file>