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 xml:space="preserve">СОБРАНИЕ ПРЕДСТАВИТЕЛЕЙ </w:t>
      </w:r>
    </w:p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>ОМСУКЧАНСКОГО ГОРОДСКОГО ОКРУГА</w:t>
      </w:r>
    </w:p>
    <w:p w:rsidR="0037019D" w:rsidRPr="00C72101" w:rsidRDefault="0037019D" w:rsidP="00370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019D" w:rsidRPr="0037019D" w:rsidRDefault="0037019D" w:rsidP="0037019D">
      <w:pPr>
        <w:pStyle w:val="a7"/>
        <w:rPr>
          <w:sz w:val="40"/>
          <w:szCs w:val="40"/>
        </w:rPr>
      </w:pPr>
      <w:proofErr w:type="gramStart"/>
      <w:r w:rsidRPr="0037019D">
        <w:rPr>
          <w:sz w:val="40"/>
          <w:szCs w:val="40"/>
        </w:rPr>
        <w:t>Р</w:t>
      </w:r>
      <w:proofErr w:type="gramEnd"/>
      <w:r w:rsidRPr="0037019D">
        <w:rPr>
          <w:sz w:val="40"/>
          <w:szCs w:val="40"/>
        </w:rPr>
        <w:t xml:space="preserve"> Е Ш Е Н И Е</w:t>
      </w:r>
    </w:p>
    <w:p w:rsidR="0037019D" w:rsidRPr="0037019D" w:rsidRDefault="0037019D" w:rsidP="0037019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7019D" w:rsidRPr="0037019D" w:rsidRDefault="00472261" w:rsidP="003701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</w:t>
      </w:r>
      <w:r w:rsidR="00C06B0A">
        <w:rPr>
          <w:rFonts w:ascii="Times New Roman" w:hAnsi="Times New Roman" w:cs="Times New Roman"/>
          <w:sz w:val="28"/>
        </w:rPr>
        <w:t>4</w:t>
      </w:r>
      <w:r w:rsidR="0037019D" w:rsidRPr="0037019D">
        <w:rPr>
          <w:rFonts w:ascii="Times New Roman" w:hAnsi="Times New Roman" w:cs="Times New Roman"/>
          <w:sz w:val="28"/>
        </w:rPr>
        <w:t>.0</w:t>
      </w:r>
      <w:r w:rsidR="00C06B0A">
        <w:rPr>
          <w:rFonts w:ascii="Times New Roman" w:hAnsi="Times New Roman" w:cs="Times New Roman"/>
          <w:sz w:val="28"/>
        </w:rPr>
        <w:t>4</w:t>
      </w:r>
      <w:r w:rsidR="0037019D" w:rsidRPr="0037019D">
        <w:rPr>
          <w:rFonts w:ascii="Times New Roman" w:hAnsi="Times New Roman" w:cs="Times New Roman"/>
          <w:sz w:val="28"/>
        </w:rPr>
        <w:t xml:space="preserve">.2015 г. № </w:t>
      </w:r>
      <w:r w:rsidR="0087014A">
        <w:rPr>
          <w:rFonts w:ascii="Times New Roman" w:hAnsi="Times New Roman" w:cs="Times New Roman"/>
          <w:sz w:val="28"/>
        </w:rPr>
        <w:t>37</w:t>
      </w:r>
    </w:p>
    <w:p w:rsidR="0037019D" w:rsidRPr="0037019D" w:rsidRDefault="0037019D" w:rsidP="003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9D">
        <w:rPr>
          <w:rFonts w:ascii="Times New Roman" w:hAnsi="Times New Roman" w:cs="Times New Roman"/>
        </w:rPr>
        <w:t>п. Омсукчан</w:t>
      </w:r>
    </w:p>
    <w:p w:rsidR="0037019D" w:rsidRPr="00B0510F" w:rsidRDefault="0037019D" w:rsidP="00D52E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019D" w:rsidRPr="00B0510F" w:rsidRDefault="0037019D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61" w:rsidRPr="00B0510F" w:rsidRDefault="00472261" w:rsidP="0047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472261" w:rsidRPr="006D20F8" w:rsidTr="0087014A">
        <w:tc>
          <w:tcPr>
            <w:tcW w:w="3369" w:type="dxa"/>
          </w:tcPr>
          <w:p w:rsidR="00472261" w:rsidRPr="00B0510F" w:rsidRDefault="0087014A" w:rsidP="0087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депутатских коми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сиях Собрания предст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вителей Омсукчанского городск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го округа</w:t>
            </w:r>
          </w:p>
        </w:tc>
      </w:tr>
    </w:tbl>
    <w:p w:rsidR="00472261" w:rsidRPr="00C06B0A" w:rsidRDefault="00472261" w:rsidP="00C06B0A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pStyle w:val="ac"/>
        <w:rPr>
          <w:rFonts w:cs="Times New Roman"/>
        </w:rPr>
      </w:pPr>
      <w:r w:rsidRPr="0087014A">
        <w:rPr>
          <w:rFonts w:cs="Times New Roman"/>
        </w:rPr>
        <w:tab/>
        <w:t>В соответствии с Уставом муниципального образования «Омсукча</w:t>
      </w:r>
      <w:r w:rsidRPr="0087014A">
        <w:rPr>
          <w:rFonts w:cs="Times New Roman"/>
        </w:rPr>
        <w:t>н</w:t>
      </w:r>
      <w:r w:rsidRPr="0087014A">
        <w:rPr>
          <w:rFonts w:cs="Times New Roman"/>
        </w:rPr>
        <w:t>ский городской округ» Собрание представителей Омсукчанского горо</w:t>
      </w:r>
      <w:r w:rsidRPr="0087014A">
        <w:rPr>
          <w:rFonts w:cs="Times New Roman"/>
        </w:rPr>
        <w:t>д</w:t>
      </w:r>
      <w:r w:rsidRPr="0087014A">
        <w:rPr>
          <w:rFonts w:cs="Times New Roman"/>
        </w:rPr>
        <w:t>ского округа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РЕШИЛО: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ab/>
        <w:t>1. Утвердить Положение о депутатских комиссиях Собрания предст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 xml:space="preserve">вителей Омсукчанского городского округа согласно приложению. 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ab/>
        <w:t>2. Созданным депутатским комиссиям в своей работе руководствоват</w:t>
      </w:r>
      <w:r w:rsidRPr="0087014A">
        <w:rPr>
          <w:rFonts w:ascii="Times New Roman" w:hAnsi="Times New Roman" w:cs="Times New Roman"/>
          <w:sz w:val="28"/>
          <w:szCs w:val="28"/>
        </w:rPr>
        <w:t>ь</w:t>
      </w:r>
      <w:r w:rsidRPr="0087014A">
        <w:rPr>
          <w:rFonts w:ascii="Times New Roman" w:hAnsi="Times New Roman" w:cs="Times New Roman"/>
          <w:sz w:val="28"/>
          <w:szCs w:val="28"/>
        </w:rPr>
        <w:t xml:space="preserve">ся настоящим Положением. 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 xml:space="preserve">          3. Решение Собрания представителей Омсукчанского района от 25.04.2012г. № 22 «Об утверждении Положения о депутатских комиссиях Собрания представителей Омсукчанского района» считать утратившим с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лу.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подлежит размещению на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 (</w:t>
      </w:r>
      <w:hyperlink r:id="rId6" w:history="1">
        <w:r w:rsidRPr="0087014A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87014A">
        <w:rPr>
          <w:rFonts w:ascii="Times New Roman" w:hAnsi="Times New Roman" w:cs="Times New Roman"/>
          <w:sz w:val="28"/>
          <w:szCs w:val="28"/>
        </w:rPr>
        <w:t>) и опубликованию в газете «Омсукчанские вести».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  <w:t xml:space="preserve">     Д.М. </w:t>
      </w:r>
      <w:proofErr w:type="spellStart"/>
      <w:r w:rsidRPr="0087014A">
        <w:rPr>
          <w:rFonts w:ascii="Times New Roman" w:hAnsi="Times New Roman" w:cs="Times New Roman"/>
          <w:sz w:val="28"/>
          <w:szCs w:val="28"/>
        </w:rPr>
        <w:t>Ваг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870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8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  <w:t>к решению СП</w:t>
      </w:r>
      <w:r>
        <w:rPr>
          <w:rFonts w:ascii="Times New Roman" w:hAnsi="Times New Roman" w:cs="Times New Roman"/>
          <w:sz w:val="24"/>
          <w:szCs w:val="28"/>
        </w:rPr>
        <w:t>ОГО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</w:r>
      <w:r w:rsidRPr="0087014A">
        <w:rPr>
          <w:rFonts w:ascii="Times New Roman" w:hAnsi="Times New Roman" w:cs="Times New Roman"/>
          <w:sz w:val="24"/>
          <w:szCs w:val="28"/>
        </w:rPr>
        <w:tab/>
        <w:t>от 14.04.2015 г. № 37</w:t>
      </w:r>
    </w:p>
    <w:p w:rsidR="0087014A" w:rsidRPr="0087014A" w:rsidRDefault="0087014A" w:rsidP="0087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01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87014A" w:rsidRPr="0087014A" w:rsidRDefault="0087014A" w:rsidP="0087014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14A">
        <w:rPr>
          <w:rFonts w:ascii="Times New Roman" w:hAnsi="Times New Roman" w:cs="Times New Roman"/>
          <w:b w:val="0"/>
          <w:sz w:val="28"/>
          <w:szCs w:val="28"/>
        </w:rPr>
        <w:t>о депутатских комиссиях Собрания представителей</w:t>
      </w:r>
    </w:p>
    <w:p w:rsidR="0087014A" w:rsidRPr="0087014A" w:rsidRDefault="0087014A" w:rsidP="0087014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14A">
        <w:rPr>
          <w:rFonts w:ascii="Times New Roman" w:hAnsi="Times New Roman" w:cs="Times New Roman"/>
          <w:b w:val="0"/>
          <w:sz w:val="28"/>
          <w:szCs w:val="28"/>
        </w:rPr>
        <w:t xml:space="preserve"> Омсукчанского городского округа</w:t>
      </w:r>
    </w:p>
    <w:p w:rsidR="0087014A" w:rsidRPr="0087014A" w:rsidRDefault="0087014A" w:rsidP="008701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1. ОСНОВЫ ОРГАНИЗАЦИИ И ДЕЯТЕЛЬНОСТИ</w:t>
      </w:r>
    </w:p>
    <w:p w:rsidR="0087014A" w:rsidRPr="0087014A" w:rsidRDefault="0087014A" w:rsidP="008701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Для организации нормотворческой деятельности, осуществл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ния представительных, контрольных функций и других полномочий Собр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ни</w:t>
      </w:r>
      <w:r w:rsidR="00237352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представителей Омсукчанского городского округа (далее – СПОГО) формирует постоянные и иные депута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ские комиссии.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Постоянные депутатские комиссии СПОГО (далее – постоя</w:t>
      </w:r>
      <w:r w:rsidRPr="0087014A">
        <w:rPr>
          <w:rFonts w:ascii="Times New Roman" w:hAnsi="Times New Roman" w:cs="Times New Roman"/>
          <w:sz w:val="28"/>
          <w:szCs w:val="28"/>
        </w:rPr>
        <w:t>н</w:t>
      </w:r>
      <w:r w:rsidRPr="0087014A">
        <w:rPr>
          <w:rFonts w:ascii="Times New Roman" w:hAnsi="Times New Roman" w:cs="Times New Roman"/>
          <w:sz w:val="28"/>
          <w:szCs w:val="28"/>
        </w:rPr>
        <w:t>ные коми</w:t>
      </w:r>
      <w:r w:rsidRPr="0087014A">
        <w:rPr>
          <w:rFonts w:ascii="Times New Roman" w:hAnsi="Times New Roman" w:cs="Times New Roman"/>
          <w:sz w:val="28"/>
          <w:szCs w:val="28"/>
        </w:rPr>
        <w:t>с</w:t>
      </w:r>
      <w:r w:rsidRPr="0087014A">
        <w:rPr>
          <w:rFonts w:ascii="Times New Roman" w:hAnsi="Times New Roman" w:cs="Times New Roman"/>
          <w:sz w:val="28"/>
          <w:szCs w:val="28"/>
        </w:rPr>
        <w:t>сии) создаются из числа депутатов на срок полномочий СПОГО для предварительного рассмотрения вносимых проектов решений, самосто</w:t>
      </w:r>
      <w:r w:rsidRPr="0087014A">
        <w:rPr>
          <w:rFonts w:ascii="Times New Roman" w:hAnsi="Times New Roman" w:cs="Times New Roman"/>
          <w:sz w:val="28"/>
          <w:szCs w:val="28"/>
        </w:rPr>
        <w:t>я</w:t>
      </w:r>
      <w:r w:rsidRPr="0087014A">
        <w:rPr>
          <w:rFonts w:ascii="Times New Roman" w:hAnsi="Times New Roman" w:cs="Times New Roman"/>
          <w:sz w:val="28"/>
          <w:szCs w:val="28"/>
        </w:rPr>
        <w:t>тельной разработки и подготовки проектов решений, а также для исполнения и контроля за выполнением решений депутатских к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миссий.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Постоянные комиссии готовят предложения по законотворческим ин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циативам СПОГО, определяют перечень замечаний, дополнений, предлож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ний к проектам решений по направлениям работы соответствующих коми</w:t>
      </w:r>
      <w:r w:rsidRPr="0087014A">
        <w:rPr>
          <w:rFonts w:ascii="Times New Roman" w:hAnsi="Times New Roman" w:cs="Times New Roman"/>
          <w:sz w:val="28"/>
          <w:szCs w:val="28"/>
        </w:rPr>
        <w:t>с</w:t>
      </w:r>
      <w:r w:rsidRPr="0087014A">
        <w:rPr>
          <w:rFonts w:ascii="Times New Roman" w:hAnsi="Times New Roman" w:cs="Times New Roman"/>
          <w:sz w:val="28"/>
          <w:szCs w:val="28"/>
        </w:rPr>
        <w:t>сий.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Постоянные комиссии осуществляют свои полномочия в пределах, о</w:t>
      </w:r>
      <w:r w:rsidRPr="0087014A">
        <w:rPr>
          <w:rFonts w:ascii="Times New Roman" w:hAnsi="Times New Roman" w:cs="Times New Roman"/>
          <w:sz w:val="28"/>
          <w:szCs w:val="28"/>
        </w:rPr>
        <w:t>п</w:t>
      </w:r>
      <w:r w:rsidRPr="0087014A">
        <w:rPr>
          <w:rFonts w:ascii="Times New Roman" w:hAnsi="Times New Roman" w:cs="Times New Roman"/>
          <w:sz w:val="28"/>
          <w:szCs w:val="28"/>
        </w:rPr>
        <w:t>ределенных Конституцией Российской Федерации, федеральными законами, законодательными акт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ми Магаданской области, Уставом МО, Регламентом и решениями СПОГО.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Количество постоянных комиссий, название, порядок форм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рования, направление их деятельности и полномочия определяются реш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ниями СПОГО и н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Численный и персональный состав каждой комиссии и изменения в нем утвержд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ются решениями СПОГО. Численный состав постоянной комиссии не может быть менее трех депутатов.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237352">
        <w:rPr>
          <w:rFonts w:ascii="Times New Roman" w:hAnsi="Times New Roman" w:cs="Times New Roman"/>
          <w:sz w:val="28"/>
          <w:szCs w:val="28"/>
        </w:rPr>
        <w:t>,</w:t>
      </w:r>
      <w:r w:rsidRPr="0087014A">
        <w:rPr>
          <w:rFonts w:ascii="Times New Roman" w:hAnsi="Times New Roman" w:cs="Times New Roman"/>
          <w:sz w:val="28"/>
          <w:szCs w:val="28"/>
        </w:rPr>
        <w:t xml:space="preserve"> СПОГО может принять решение об образов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нии новых, у</w:t>
      </w:r>
      <w:r w:rsidRPr="0087014A">
        <w:rPr>
          <w:rFonts w:ascii="Times New Roman" w:hAnsi="Times New Roman" w:cs="Times New Roman"/>
          <w:sz w:val="28"/>
          <w:szCs w:val="28"/>
        </w:rPr>
        <w:t>п</w:t>
      </w:r>
      <w:r w:rsidRPr="0087014A">
        <w:rPr>
          <w:rFonts w:ascii="Times New Roman" w:hAnsi="Times New Roman" w:cs="Times New Roman"/>
          <w:sz w:val="28"/>
          <w:szCs w:val="28"/>
        </w:rPr>
        <w:t>разднении или реорганизации ранее созданных комиссий.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87014A">
        <w:rPr>
          <w:rFonts w:ascii="Times New Roman" w:hAnsi="Times New Roman" w:cs="Times New Roman"/>
          <w:sz w:val="28"/>
          <w:szCs w:val="28"/>
        </w:rPr>
        <w:t xml:space="preserve"> Члены постоянной комиссии на первом заседании из своего состава избирают председателя и заместителя председателя комиссии бол</w:t>
      </w:r>
      <w:r w:rsidRPr="0087014A">
        <w:rPr>
          <w:rFonts w:ascii="Times New Roman" w:hAnsi="Times New Roman" w:cs="Times New Roman"/>
          <w:sz w:val="28"/>
          <w:szCs w:val="28"/>
        </w:rPr>
        <w:t>ь</w:t>
      </w:r>
      <w:r w:rsidRPr="0087014A">
        <w:rPr>
          <w:rFonts w:ascii="Times New Roman" w:hAnsi="Times New Roman" w:cs="Times New Roman"/>
          <w:sz w:val="28"/>
          <w:szCs w:val="28"/>
        </w:rPr>
        <w:t>шинством голосов от общего числа членов комиссии. Решение об утвержд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нии председателя и заместителя председателя постоянной комиссии прин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мает СПОГО.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Деятельность постоянных комиссий осуществляется в форме заседаний или слушаний и основывается на коллективном, свободном обс</w:t>
      </w:r>
      <w:r w:rsidRPr="0087014A">
        <w:rPr>
          <w:rFonts w:ascii="Times New Roman" w:hAnsi="Times New Roman" w:cs="Times New Roman"/>
          <w:sz w:val="28"/>
          <w:szCs w:val="28"/>
        </w:rPr>
        <w:t>у</w:t>
      </w:r>
      <w:r w:rsidRPr="0087014A">
        <w:rPr>
          <w:rFonts w:ascii="Times New Roman" w:hAnsi="Times New Roman" w:cs="Times New Roman"/>
          <w:sz w:val="28"/>
          <w:szCs w:val="28"/>
        </w:rPr>
        <w:t>ждении и решении вопросов, гласности, законности, ответственности, подо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четности и подконтрольности СПОГО.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6.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Депутат СПОГО может входить в состав не более чем двух постоянных комиссий. О своем решении работать в комиссии депутат соо</w:t>
      </w:r>
      <w:r w:rsidRPr="0087014A">
        <w:rPr>
          <w:rFonts w:ascii="Times New Roman" w:hAnsi="Times New Roman" w:cs="Times New Roman"/>
          <w:sz w:val="28"/>
          <w:szCs w:val="28"/>
        </w:rPr>
        <w:t>б</w:t>
      </w:r>
      <w:r w:rsidRPr="0087014A">
        <w:rPr>
          <w:rFonts w:ascii="Times New Roman" w:hAnsi="Times New Roman" w:cs="Times New Roman"/>
          <w:sz w:val="28"/>
          <w:szCs w:val="28"/>
        </w:rPr>
        <w:t>щает лично на засед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нии СПОГО.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Депутат вправе перейти из одной комиссии в другую, а также выйти из состава какой-либо комиссии по личному заявлению, оглашенному на зас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дании СПОГО.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Решением СПОГО депутат по представлению постоянной комиссии м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жет быть выведен из состава комиссии за систематическое неучастие в ее р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боте без уважител</w:t>
      </w:r>
      <w:r w:rsidRPr="0087014A">
        <w:rPr>
          <w:rFonts w:ascii="Times New Roman" w:hAnsi="Times New Roman" w:cs="Times New Roman"/>
          <w:sz w:val="28"/>
          <w:szCs w:val="28"/>
        </w:rPr>
        <w:t>ь</w:t>
      </w:r>
      <w:r w:rsidRPr="0087014A">
        <w:rPr>
          <w:rFonts w:ascii="Times New Roman" w:hAnsi="Times New Roman" w:cs="Times New Roman"/>
          <w:sz w:val="28"/>
          <w:szCs w:val="28"/>
        </w:rPr>
        <w:t>ных причин, а также за нарушение депутатской этики.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Председатель СПОГО дает поручения и координирует де</w:t>
      </w:r>
      <w:r w:rsidRPr="0087014A">
        <w:rPr>
          <w:rFonts w:ascii="Times New Roman" w:hAnsi="Times New Roman" w:cs="Times New Roman"/>
          <w:sz w:val="28"/>
          <w:szCs w:val="28"/>
        </w:rPr>
        <w:t>я</w:t>
      </w:r>
      <w:r w:rsidRPr="0087014A">
        <w:rPr>
          <w:rFonts w:ascii="Times New Roman" w:hAnsi="Times New Roman" w:cs="Times New Roman"/>
          <w:sz w:val="28"/>
          <w:szCs w:val="28"/>
        </w:rPr>
        <w:t>тельность постоянных и иных комиссий, а также оказывает содействие в осуществлении ими своих полномочий.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Организационное, правовое и консультативное обеспечение деятельности постоянных и иных комиссий осуществляется аппаратом  а</w:t>
      </w:r>
      <w:r w:rsidRPr="0087014A">
        <w:rPr>
          <w:rFonts w:ascii="Times New Roman" w:hAnsi="Times New Roman" w:cs="Times New Roman"/>
          <w:sz w:val="28"/>
          <w:szCs w:val="28"/>
        </w:rPr>
        <w:t>д</w:t>
      </w:r>
      <w:r w:rsidRPr="0087014A">
        <w:rPr>
          <w:rFonts w:ascii="Times New Roman" w:hAnsi="Times New Roman" w:cs="Times New Roman"/>
          <w:sz w:val="28"/>
          <w:szCs w:val="28"/>
        </w:rPr>
        <w:t>министрации Омсу</w:t>
      </w:r>
      <w:r w:rsidRPr="0087014A">
        <w:rPr>
          <w:rFonts w:ascii="Times New Roman" w:hAnsi="Times New Roman" w:cs="Times New Roman"/>
          <w:sz w:val="28"/>
          <w:szCs w:val="28"/>
        </w:rPr>
        <w:t>к</w:t>
      </w:r>
      <w:r w:rsidRPr="0087014A">
        <w:rPr>
          <w:rFonts w:ascii="Times New Roman" w:hAnsi="Times New Roman" w:cs="Times New Roman"/>
          <w:sz w:val="28"/>
          <w:szCs w:val="28"/>
        </w:rPr>
        <w:t>чанского городского округа.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 xml:space="preserve">2. ПРАВА И ОБЯЗАННОСТИ ПОСТОЯННЫХ КОМИССИЙ </w:t>
      </w:r>
    </w:p>
    <w:p w:rsidR="0087014A" w:rsidRPr="0087014A" w:rsidRDefault="0087014A" w:rsidP="008701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Постоянные комиссии при рассмотрении вопросов, относ</w:t>
      </w:r>
      <w:r w:rsidRPr="0087014A">
        <w:rPr>
          <w:rFonts w:ascii="Times New Roman" w:hAnsi="Times New Roman" w:cs="Times New Roman"/>
          <w:sz w:val="28"/>
          <w:szCs w:val="28"/>
        </w:rPr>
        <w:t>я</w:t>
      </w:r>
      <w:r w:rsidRPr="0087014A">
        <w:rPr>
          <w:rFonts w:ascii="Times New Roman" w:hAnsi="Times New Roman" w:cs="Times New Roman"/>
          <w:sz w:val="28"/>
          <w:szCs w:val="28"/>
        </w:rPr>
        <w:t xml:space="preserve">щихся к их ведению, пользуются одинаковыми правами и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несут соответс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вующие обязанности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>. В равной мере комиссиям принадлежит право норм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творческой инициативы.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Pr="0087014A">
        <w:rPr>
          <w:rFonts w:ascii="Times New Roman" w:hAnsi="Times New Roman" w:cs="Times New Roman"/>
          <w:sz w:val="28"/>
          <w:szCs w:val="28"/>
        </w:rPr>
        <w:t xml:space="preserve"> Решения СПОГО принимаются после предварительного о</w:t>
      </w:r>
      <w:r w:rsidRPr="0087014A">
        <w:rPr>
          <w:rFonts w:ascii="Times New Roman" w:hAnsi="Times New Roman" w:cs="Times New Roman"/>
          <w:sz w:val="28"/>
          <w:szCs w:val="28"/>
        </w:rPr>
        <w:t>б</w:t>
      </w:r>
      <w:r w:rsidRPr="0087014A">
        <w:rPr>
          <w:rFonts w:ascii="Times New Roman" w:hAnsi="Times New Roman" w:cs="Times New Roman"/>
          <w:sz w:val="28"/>
          <w:szCs w:val="28"/>
        </w:rPr>
        <w:t>суждения их проектов в постоянных комиссиях.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В исключительных случаях СПОГО может принимать решения без о</w:t>
      </w:r>
      <w:r w:rsidRPr="0087014A">
        <w:rPr>
          <w:rFonts w:ascii="Times New Roman" w:hAnsi="Times New Roman" w:cs="Times New Roman"/>
          <w:sz w:val="28"/>
          <w:szCs w:val="28"/>
        </w:rPr>
        <w:t>б</w:t>
      </w:r>
      <w:r w:rsidRPr="0087014A">
        <w:rPr>
          <w:rFonts w:ascii="Times New Roman" w:hAnsi="Times New Roman" w:cs="Times New Roman"/>
          <w:sz w:val="28"/>
          <w:szCs w:val="28"/>
        </w:rPr>
        <w:t>суждения вопросов на заседаниях постоянных комиссий по предложению главы муниципального образования и (или) председателя СПОГО, с обосн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ванием причин необходимости принятия таких решений.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Проекты решений и предложения направляются в постоянные комиссии в порядке, установленном Регламентом СПОГО. При этом указываются ко</w:t>
      </w:r>
      <w:r w:rsidRPr="0087014A">
        <w:rPr>
          <w:rFonts w:ascii="Times New Roman" w:hAnsi="Times New Roman" w:cs="Times New Roman"/>
          <w:sz w:val="28"/>
          <w:szCs w:val="28"/>
        </w:rPr>
        <w:t>л</w:t>
      </w:r>
      <w:r w:rsidRPr="0087014A">
        <w:rPr>
          <w:rFonts w:ascii="Times New Roman" w:hAnsi="Times New Roman" w:cs="Times New Roman"/>
          <w:sz w:val="28"/>
          <w:szCs w:val="28"/>
        </w:rPr>
        <w:t>лективы и лица, прин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мавшие участие в подготовке проекта решения.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При представлении проекта, реализация которого потребует дополн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тельных мат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риальных и иных затрат, прилагается его финансово-экономическое обоснование.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Альтернативные проекты решений рассматриваются постоянными к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миссиями о</w:t>
      </w:r>
      <w:r w:rsidRPr="0087014A">
        <w:rPr>
          <w:rFonts w:ascii="Times New Roman" w:hAnsi="Times New Roman" w:cs="Times New Roman"/>
          <w:sz w:val="28"/>
          <w:szCs w:val="28"/>
        </w:rPr>
        <w:t>д</w:t>
      </w:r>
      <w:r w:rsidRPr="0087014A">
        <w:rPr>
          <w:rFonts w:ascii="Times New Roman" w:hAnsi="Times New Roman" w:cs="Times New Roman"/>
          <w:sz w:val="28"/>
          <w:szCs w:val="28"/>
        </w:rPr>
        <w:t>новременно с основными проектами.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Постоянные комиссии могут выступать с совместными докладами и с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докладами, выделяя своих докладчиков и содокладчиков по вопросам, подг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товленным совместно и внесенным на заседание СПОГО.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Постоянные комиссии СПОГО при необходимости обращ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ются со своими предложениями в постоянные комиссии иных муниципал</w:t>
      </w:r>
      <w:r w:rsidRPr="0087014A">
        <w:rPr>
          <w:rFonts w:ascii="Times New Roman" w:hAnsi="Times New Roman" w:cs="Times New Roman"/>
          <w:sz w:val="28"/>
          <w:szCs w:val="28"/>
        </w:rPr>
        <w:t>ь</w:t>
      </w:r>
      <w:r w:rsidRPr="0087014A">
        <w:rPr>
          <w:rFonts w:ascii="Times New Roman" w:hAnsi="Times New Roman" w:cs="Times New Roman"/>
          <w:sz w:val="28"/>
          <w:szCs w:val="28"/>
        </w:rPr>
        <w:t>ных образований, Магада</w:t>
      </w:r>
      <w:r w:rsidRPr="0087014A">
        <w:rPr>
          <w:rFonts w:ascii="Times New Roman" w:hAnsi="Times New Roman" w:cs="Times New Roman"/>
          <w:sz w:val="28"/>
          <w:szCs w:val="28"/>
        </w:rPr>
        <w:t>н</w:t>
      </w:r>
      <w:r w:rsidRPr="0087014A">
        <w:rPr>
          <w:rFonts w:ascii="Times New Roman" w:hAnsi="Times New Roman" w:cs="Times New Roman"/>
          <w:sz w:val="28"/>
          <w:szCs w:val="28"/>
        </w:rPr>
        <w:t>ской областной Думы.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Постоянные комиссии работают во взаимодействии с учре</w:t>
      </w:r>
      <w:r w:rsidRPr="0087014A">
        <w:rPr>
          <w:rFonts w:ascii="Times New Roman" w:hAnsi="Times New Roman" w:cs="Times New Roman"/>
          <w:sz w:val="28"/>
          <w:szCs w:val="28"/>
        </w:rPr>
        <w:t>ж</w:t>
      </w:r>
      <w:r w:rsidRPr="0087014A">
        <w:rPr>
          <w:rFonts w:ascii="Times New Roman" w:hAnsi="Times New Roman" w:cs="Times New Roman"/>
          <w:sz w:val="28"/>
          <w:szCs w:val="28"/>
        </w:rPr>
        <w:t>дениями, организациями, отделами и управлениями, комитетами админис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рации Омсукчанского городского округа.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14A">
        <w:rPr>
          <w:rFonts w:ascii="Times New Roman" w:hAnsi="Times New Roman" w:cs="Times New Roman"/>
          <w:sz w:val="28"/>
          <w:szCs w:val="28"/>
        </w:rPr>
        <w:t>Должностные лица государственных и общественных органов, предпр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ятий, организаций, учреждений независимо от подчиненности и форм собс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lastRenderedPageBreak/>
        <w:t>венности, обязаны по требованию постоянной комиссии, в пределах комп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тенции СПОГО, безотлагательно представлять необходимые документы, письменные заключения, иные материалы в случаях, не требующих дополн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тельных уточнений.</w:t>
      </w:r>
      <w:proofErr w:type="gramEnd"/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  <w:r w:rsidRPr="0087014A">
        <w:rPr>
          <w:rFonts w:ascii="Times New Roman" w:hAnsi="Times New Roman" w:cs="Times New Roman"/>
          <w:sz w:val="28"/>
          <w:szCs w:val="28"/>
        </w:rPr>
        <w:t xml:space="preserve"> Решения и обращения постоянных комиссий СПОГО подл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жат обяз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тельному рассмотрению расположенными на территории района государственными органами, учреждениями, организациями, а также общ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ственными объединениями, которым они адресованы. О принятых мерах должно быть сообщено комиссии в установленный срок, но не позднее одн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го месяца.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14.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Заседания постоянных комиссий являются открытыми. На заседания постоянных комиссий могут приглашаться должностные лица а</w:t>
      </w:r>
      <w:r w:rsidRPr="0087014A">
        <w:rPr>
          <w:rFonts w:ascii="Times New Roman" w:hAnsi="Times New Roman" w:cs="Times New Roman"/>
          <w:sz w:val="28"/>
          <w:szCs w:val="28"/>
        </w:rPr>
        <w:t>д</w:t>
      </w:r>
      <w:r w:rsidRPr="0087014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14A">
        <w:rPr>
          <w:rFonts w:ascii="Times New Roman" w:hAnsi="Times New Roman" w:cs="Times New Roman"/>
          <w:sz w:val="28"/>
          <w:szCs w:val="28"/>
        </w:rPr>
        <w:t>, руководители предприятий и общественных организаций, представители органов печати, телевидения, радио и других средств массовой информации.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По приглашению комиссии должностные лица обязаны явиться на зас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дание коми</w:t>
      </w:r>
      <w:r w:rsidRPr="0087014A">
        <w:rPr>
          <w:rFonts w:ascii="Times New Roman" w:hAnsi="Times New Roman" w:cs="Times New Roman"/>
          <w:sz w:val="28"/>
          <w:szCs w:val="28"/>
        </w:rPr>
        <w:t>с</w:t>
      </w:r>
      <w:r w:rsidRPr="0087014A">
        <w:rPr>
          <w:rFonts w:ascii="Times New Roman" w:hAnsi="Times New Roman" w:cs="Times New Roman"/>
          <w:sz w:val="28"/>
          <w:szCs w:val="28"/>
        </w:rPr>
        <w:t>сии и представить разъяснения по рассматриваемым вопросам. При этом комиссия заблаговременно, но не позднее, чем за три дня до зас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дания, извещает телефонограммой, а при необходимости письменно, соо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ветствующие органы и организации, должностных лиц о предстоящем ра</w:t>
      </w:r>
      <w:r w:rsidRPr="0087014A">
        <w:rPr>
          <w:rFonts w:ascii="Times New Roman" w:hAnsi="Times New Roman" w:cs="Times New Roman"/>
          <w:sz w:val="28"/>
          <w:szCs w:val="28"/>
        </w:rPr>
        <w:t>с</w:t>
      </w:r>
      <w:r w:rsidRPr="0087014A">
        <w:rPr>
          <w:rFonts w:ascii="Times New Roman" w:hAnsi="Times New Roman" w:cs="Times New Roman"/>
          <w:sz w:val="28"/>
          <w:szCs w:val="28"/>
        </w:rPr>
        <w:t>смотрении вопросов.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В случае конфиденциальности вопроса постоянные комиссии могут пр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водить закрытые заседания, на которых вправе присутствовать Глава мун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 xml:space="preserve">ципального образования, прокурор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87014A">
        <w:rPr>
          <w:rFonts w:ascii="Times New Roman" w:hAnsi="Times New Roman" w:cs="Times New Roman"/>
          <w:sz w:val="28"/>
          <w:szCs w:val="28"/>
        </w:rPr>
        <w:t>района или уполномоче</w:t>
      </w:r>
      <w:r w:rsidRPr="0087014A">
        <w:rPr>
          <w:rFonts w:ascii="Times New Roman" w:hAnsi="Times New Roman" w:cs="Times New Roman"/>
          <w:sz w:val="28"/>
          <w:szCs w:val="28"/>
        </w:rPr>
        <w:t>н</w:t>
      </w:r>
      <w:r w:rsidRPr="0087014A">
        <w:rPr>
          <w:rFonts w:ascii="Times New Roman" w:hAnsi="Times New Roman" w:cs="Times New Roman"/>
          <w:sz w:val="28"/>
          <w:szCs w:val="28"/>
        </w:rPr>
        <w:t>ный им сотрудник прокуратуры, начальник ОМВД России по Омсукчанск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 xml:space="preserve">му району, начальник Отделения в </w:t>
      </w:r>
      <w:proofErr w:type="spellStart"/>
      <w:r w:rsidRPr="0087014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014A">
        <w:rPr>
          <w:rFonts w:ascii="Times New Roman" w:hAnsi="Times New Roman" w:cs="Times New Roman"/>
          <w:sz w:val="28"/>
          <w:szCs w:val="28"/>
        </w:rPr>
        <w:t>. Омсукчан УФСБ РФ по Магаданской области и депутаты СПОГО, не являющиеся членами постоянных комиссий, а также другие лица, познания которых в определенной области будут сп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собствовать рассмотрению вопроса на данном зас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дании.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Для решения и подготовки вопросов комиссии могут пр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влекать на добровольной основе к своей работе депутатов СПОГО, не вх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дящих в состав соответствующих комиссий, а также представителей испо</w:t>
      </w:r>
      <w:r w:rsidRPr="0087014A">
        <w:rPr>
          <w:rFonts w:ascii="Times New Roman" w:hAnsi="Times New Roman" w:cs="Times New Roman"/>
          <w:sz w:val="28"/>
          <w:szCs w:val="28"/>
        </w:rPr>
        <w:t>л</w:t>
      </w:r>
      <w:r w:rsidRPr="0087014A">
        <w:rPr>
          <w:rFonts w:ascii="Times New Roman" w:hAnsi="Times New Roman" w:cs="Times New Roman"/>
          <w:sz w:val="28"/>
          <w:szCs w:val="28"/>
        </w:rPr>
        <w:t>нительных органов власти, общественных организаций и предприятий, сп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циалистов с согласия их руководителей. Пр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влеченные специалисты могут участвовать в заседаниях комиссий с правом совещ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тельного голоса.</w:t>
      </w:r>
    </w:p>
    <w:p w:rsidR="0087014A" w:rsidRPr="0087014A" w:rsidRDefault="0087014A" w:rsidP="008701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3. ВОПРОСЫ, ОТНЕСЕННЫЕ К КОМПЕТЕНЦИИ</w:t>
      </w:r>
    </w:p>
    <w:p w:rsidR="0087014A" w:rsidRPr="0087014A" w:rsidRDefault="0087014A" w:rsidP="008701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ПОСТОЯННЫХ КОМИССИЙ</w:t>
      </w:r>
    </w:p>
    <w:p w:rsidR="0087014A" w:rsidRPr="0087014A" w:rsidRDefault="0087014A" w:rsidP="008701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14A" w:rsidRPr="0087014A" w:rsidRDefault="0087014A" w:rsidP="0087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Постоянная депутатская комиссия </w:t>
      </w:r>
      <w:r w:rsidRPr="0087014A">
        <w:rPr>
          <w:rFonts w:ascii="Times New Roman" w:hAnsi="Times New Roman" w:cs="Times New Roman"/>
          <w:b/>
          <w:sz w:val="28"/>
          <w:szCs w:val="28"/>
        </w:rPr>
        <w:t xml:space="preserve">по юридическим вопросам и местному самоуправлению </w:t>
      </w:r>
      <w:r w:rsidRPr="0087014A">
        <w:rPr>
          <w:rFonts w:ascii="Times New Roman" w:hAnsi="Times New Roman" w:cs="Times New Roman"/>
          <w:sz w:val="28"/>
          <w:szCs w:val="28"/>
        </w:rPr>
        <w:t>решает вопросы:</w:t>
      </w:r>
    </w:p>
    <w:p w:rsidR="0087014A" w:rsidRPr="0087014A" w:rsidRDefault="0087014A" w:rsidP="0087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 xml:space="preserve">а) подготовки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14A">
        <w:rPr>
          <w:rFonts w:ascii="Times New Roman" w:hAnsi="Times New Roman" w:cs="Times New Roman"/>
          <w:sz w:val="28"/>
          <w:szCs w:val="28"/>
        </w:rPr>
        <w:t>става муниципального образования и поправок к нему;</w:t>
      </w:r>
    </w:p>
    <w:p w:rsidR="0087014A" w:rsidRPr="0087014A" w:rsidRDefault="0087014A" w:rsidP="0087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б) местного самоуправления;</w:t>
      </w:r>
    </w:p>
    <w:p w:rsidR="0087014A" w:rsidRPr="0087014A" w:rsidRDefault="0087014A" w:rsidP="0087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в) защиты прав и свобод человека и гражданина, прав национальных меньшинств;</w:t>
      </w:r>
    </w:p>
    <w:p w:rsidR="0087014A" w:rsidRPr="0087014A" w:rsidRDefault="0087014A" w:rsidP="0087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 xml:space="preserve">г) организации выборов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7014A">
        <w:rPr>
          <w:rFonts w:ascii="Times New Roman" w:hAnsi="Times New Roman" w:cs="Times New Roman"/>
          <w:sz w:val="28"/>
          <w:szCs w:val="28"/>
        </w:rPr>
        <w:t>, проведения местных референдумов;</w:t>
      </w:r>
    </w:p>
    <w:p w:rsidR="0087014A" w:rsidRPr="0087014A" w:rsidRDefault="0087014A" w:rsidP="0087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4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7014A">
        <w:rPr>
          <w:rFonts w:ascii="Times New Roman" w:hAnsi="Times New Roman" w:cs="Times New Roman"/>
          <w:sz w:val="28"/>
          <w:szCs w:val="28"/>
        </w:rPr>
        <w:t>) судебных и правоохранительных органов;</w:t>
      </w:r>
    </w:p>
    <w:p w:rsidR="0087014A" w:rsidRPr="0087014A" w:rsidRDefault="0087014A" w:rsidP="0087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е) обеспечения правопорядка и общественной безопасности;</w:t>
      </w:r>
    </w:p>
    <w:p w:rsidR="0087014A" w:rsidRPr="0087014A" w:rsidRDefault="0087014A" w:rsidP="0087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ж) противопожарной безопасности, гражданской обороны;</w:t>
      </w:r>
    </w:p>
    <w:p w:rsidR="0087014A" w:rsidRPr="0087014A" w:rsidRDefault="0087014A" w:rsidP="00870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014A">
        <w:rPr>
          <w:rFonts w:ascii="Times New Roman" w:hAnsi="Times New Roman" w:cs="Times New Roman"/>
          <w:sz w:val="28"/>
          <w:szCs w:val="28"/>
        </w:rPr>
        <w:t>) символов Омсукчанского городского округа, наград, почетных зв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ний, стипендий, иных поощрений;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и) контроля за соблюдением федерального, областного законодательс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ва и прав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вых актов СПОГО по вопросам ведения комиссии.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sz w:val="28"/>
          <w:szCs w:val="28"/>
        </w:rPr>
        <w:t>3.2.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Постоянная депутатская </w:t>
      </w:r>
      <w:r w:rsidRPr="0087014A">
        <w:rPr>
          <w:rFonts w:ascii="Times New Roman" w:hAnsi="Times New Roman" w:cs="Times New Roman"/>
          <w:b/>
          <w:sz w:val="28"/>
          <w:szCs w:val="28"/>
        </w:rPr>
        <w:t>бюджетная комиссия</w:t>
      </w:r>
      <w:r w:rsidRPr="0087014A">
        <w:rPr>
          <w:rFonts w:ascii="Times New Roman" w:hAnsi="Times New Roman" w:cs="Times New Roman"/>
          <w:sz w:val="28"/>
          <w:szCs w:val="28"/>
        </w:rPr>
        <w:t xml:space="preserve"> решает вопросы: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а) финансового контроля за соблюдением установленного порядка по</w:t>
      </w:r>
      <w:r w:rsidRPr="0087014A">
        <w:rPr>
          <w:rFonts w:ascii="Times New Roman" w:hAnsi="Times New Roman" w:cs="Times New Roman"/>
          <w:sz w:val="28"/>
          <w:szCs w:val="28"/>
        </w:rPr>
        <w:t>д</w:t>
      </w:r>
      <w:r w:rsidRPr="0087014A">
        <w:rPr>
          <w:rFonts w:ascii="Times New Roman" w:hAnsi="Times New Roman" w:cs="Times New Roman"/>
          <w:sz w:val="28"/>
          <w:szCs w:val="28"/>
        </w:rPr>
        <w:t>готовки и рассмотрения проекта бюджета, отчета о его исполнении;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б) финансового контроля за исполнением местного бюджета;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в) контроля за соблюдением установленного порядка владения, польз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вания, управления и распоряжения муниципальной собственностью и прив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тизацией имущества, находящегося в собственности Омсукчанского горо</w:t>
      </w:r>
      <w:r w:rsidRPr="0087014A">
        <w:rPr>
          <w:rFonts w:ascii="Times New Roman" w:hAnsi="Times New Roman" w:cs="Times New Roman"/>
          <w:sz w:val="28"/>
          <w:szCs w:val="28"/>
        </w:rPr>
        <w:t>д</w:t>
      </w:r>
      <w:r w:rsidRPr="0087014A">
        <w:rPr>
          <w:rFonts w:ascii="Times New Roman" w:hAnsi="Times New Roman" w:cs="Times New Roman"/>
          <w:sz w:val="28"/>
          <w:szCs w:val="28"/>
        </w:rPr>
        <w:t>ского округа;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г) формирование муниципального кадастра объектов недвижимости, в том числе государственного земельного кадастра;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014A">
        <w:rPr>
          <w:rFonts w:ascii="Times New Roman" w:hAnsi="Times New Roman" w:cs="Times New Roman"/>
          <w:sz w:val="28"/>
          <w:szCs w:val="28"/>
        </w:rPr>
        <w:t>) участия в рассмотрении налоговых и неналоговых поступлений в бюджет;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е) рассмотрение вопросов финансирования муниципальных программ;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ж) взаимодействия с Контрольно-счетной палатой, внесения предлож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ни</w:t>
      </w:r>
      <w:r w:rsidR="0074168C">
        <w:rPr>
          <w:rFonts w:ascii="Times New Roman" w:hAnsi="Times New Roman" w:cs="Times New Roman"/>
          <w:sz w:val="28"/>
          <w:szCs w:val="28"/>
        </w:rPr>
        <w:t>й</w:t>
      </w:r>
      <w:r w:rsidRPr="0087014A">
        <w:rPr>
          <w:rFonts w:ascii="Times New Roman" w:hAnsi="Times New Roman" w:cs="Times New Roman"/>
          <w:sz w:val="28"/>
          <w:szCs w:val="28"/>
        </w:rPr>
        <w:t xml:space="preserve"> в Собрание представителей по результатам проверок и ревизий, пров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димых Ко</w:t>
      </w:r>
      <w:r w:rsidRPr="0087014A">
        <w:rPr>
          <w:rFonts w:ascii="Times New Roman" w:hAnsi="Times New Roman" w:cs="Times New Roman"/>
          <w:sz w:val="28"/>
          <w:szCs w:val="28"/>
        </w:rPr>
        <w:t>н</w:t>
      </w:r>
      <w:r w:rsidRPr="0087014A">
        <w:rPr>
          <w:rFonts w:ascii="Times New Roman" w:hAnsi="Times New Roman" w:cs="Times New Roman"/>
          <w:sz w:val="28"/>
          <w:szCs w:val="28"/>
        </w:rPr>
        <w:t>трольно-счетной палатой.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Постоянная депутатская </w:t>
      </w:r>
      <w:r w:rsidRPr="0087014A">
        <w:rPr>
          <w:rFonts w:ascii="Times New Roman" w:hAnsi="Times New Roman" w:cs="Times New Roman"/>
          <w:b/>
          <w:sz w:val="28"/>
          <w:szCs w:val="28"/>
        </w:rPr>
        <w:t>комиссия по вопросам промышленн</w:t>
      </w:r>
      <w:r w:rsidRPr="0087014A">
        <w:rPr>
          <w:rFonts w:ascii="Times New Roman" w:hAnsi="Times New Roman" w:cs="Times New Roman"/>
          <w:b/>
          <w:sz w:val="28"/>
          <w:szCs w:val="28"/>
        </w:rPr>
        <w:t>о</w:t>
      </w:r>
      <w:r w:rsidRPr="0087014A">
        <w:rPr>
          <w:rFonts w:ascii="Times New Roman" w:hAnsi="Times New Roman" w:cs="Times New Roman"/>
          <w:b/>
          <w:sz w:val="28"/>
          <w:szCs w:val="28"/>
        </w:rPr>
        <w:t>сти, тран</w:t>
      </w:r>
      <w:r w:rsidRPr="0087014A">
        <w:rPr>
          <w:rFonts w:ascii="Times New Roman" w:hAnsi="Times New Roman" w:cs="Times New Roman"/>
          <w:b/>
          <w:sz w:val="28"/>
          <w:szCs w:val="28"/>
        </w:rPr>
        <w:t>с</w:t>
      </w:r>
      <w:r w:rsidRPr="0087014A">
        <w:rPr>
          <w:rFonts w:ascii="Times New Roman" w:hAnsi="Times New Roman" w:cs="Times New Roman"/>
          <w:b/>
          <w:sz w:val="28"/>
          <w:szCs w:val="28"/>
        </w:rPr>
        <w:t>порта и связи</w:t>
      </w:r>
      <w:r w:rsidRPr="0087014A">
        <w:rPr>
          <w:rFonts w:ascii="Times New Roman" w:hAnsi="Times New Roman" w:cs="Times New Roman"/>
          <w:sz w:val="28"/>
          <w:szCs w:val="28"/>
        </w:rPr>
        <w:t xml:space="preserve"> решает вопросы: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а) развития предприятий различных форм собственности;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б) муниципального строительства;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 xml:space="preserve">в) строительства и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ния муниципального значения, организации транспортного обслуживания населения;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г) защиты прав граждан и законных интересов потребителей продукции и услуг естественных монополий в условиях их деятельности и реформир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вания, в том числе то</w:t>
      </w:r>
      <w:r w:rsidRPr="0087014A">
        <w:rPr>
          <w:rFonts w:ascii="Times New Roman" w:hAnsi="Times New Roman" w:cs="Times New Roman"/>
          <w:sz w:val="28"/>
          <w:szCs w:val="28"/>
        </w:rPr>
        <w:t>п</w:t>
      </w:r>
      <w:r w:rsidRPr="0087014A">
        <w:rPr>
          <w:rFonts w:ascii="Times New Roman" w:hAnsi="Times New Roman" w:cs="Times New Roman"/>
          <w:sz w:val="28"/>
          <w:szCs w:val="28"/>
        </w:rPr>
        <w:t>ливно-энергетического комплекса и жилищно-коммунального хозяйства;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014A">
        <w:rPr>
          <w:rFonts w:ascii="Times New Roman" w:hAnsi="Times New Roman" w:cs="Times New Roman"/>
          <w:sz w:val="28"/>
          <w:szCs w:val="28"/>
        </w:rPr>
        <w:t>) предупреждение чрезвычайных ситуаций, организации борьбы с к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тастрофами, стихийными бедствиями, эпид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миями;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е) деятельности общественных объединений, религиозных организ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ций, средств массовой информации;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ж) контроля за соблюдением федерального, областного законодател</w:t>
      </w:r>
      <w:r w:rsidRPr="0087014A">
        <w:rPr>
          <w:rFonts w:ascii="Times New Roman" w:hAnsi="Times New Roman" w:cs="Times New Roman"/>
          <w:sz w:val="28"/>
          <w:szCs w:val="28"/>
        </w:rPr>
        <w:t>ь</w:t>
      </w:r>
      <w:r w:rsidRPr="0087014A">
        <w:rPr>
          <w:rFonts w:ascii="Times New Roman" w:hAnsi="Times New Roman" w:cs="Times New Roman"/>
          <w:sz w:val="28"/>
          <w:szCs w:val="28"/>
        </w:rPr>
        <w:t>ства и прав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вых актов СПОГО по вопросам ведения комиссии.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87014A">
        <w:rPr>
          <w:rFonts w:ascii="Times New Roman" w:hAnsi="Times New Roman" w:cs="Times New Roman"/>
          <w:b/>
          <w:sz w:val="28"/>
          <w:szCs w:val="28"/>
        </w:rPr>
        <w:t>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Постоянная депутатская </w:t>
      </w:r>
      <w:r w:rsidRPr="0087014A">
        <w:rPr>
          <w:rFonts w:ascii="Times New Roman" w:hAnsi="Times New Roman" w:cs="Times New Roman"/>
          <w:b/>
          <w:sz w:val="28"/>
          <w:szCs w:val="28"/>
        </w:rPr>
        <w:t>комиссия по социальным вопросам</w:t>
      </w:r>
      <w:r w:rsidRPr="0087014A">
        <w:rPr>
          <w:rFonts w:ascii="Times New Roman" w:hAnsi="Times New Roman" w:cs="Times New Roman"/>
          <w:sz w:val="28"/>
          <w:szCs w:val="28"/>
        </w:rPr>
        <w:t xml:space="preserve"> р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шает вопр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сы: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а) воспитания, образования, культуры, спорта и туризма;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б) координации вопросов здравоохранения;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в) защиты семьи, материнства, отцовства и детства;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г) социальной защиты, включая социальное обеспечение;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014A">
        <w:rPr>
          <w:rFonts w:ascii="Times New Roman" w:hAnsi="Times New Roman" w:cs="Times New Roman"/>
          <w:sz w:val="28"/>
          <w:szCs w:val="28"/>
        </w:rPr>
        <w:t>) молодежной политики;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lastRenderedPageBreak/>
        <w:t>е) продовольственной безопасности;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ж) обеспечения северных социальных гарантий и компенсаций;</w:t>
      </w:r>
    </w:p>
    <w:p w:rsidR="0087014A" w:rsidRPr="0087014A" w:rsidRDefault="0087014A" w:rsidP="008701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4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014A">
        <w:rPr>
          <w:rFonts w:ascii="Times New Roman" w:hAnsi="Times New Roman" w:cs="Times New Roman"/>
          <w:sz w:val="28"/>
          <w:szCs w:val="28"/>
        </w:rPr>
        <w:t>) контроля за соблюдением федерального, областного законодательс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ва и прав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вых актов СПОГО по вопросам ведения комиссии.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 обращению председателей постоянных комиссий к председателю СПОГО на рассмотрение комиссий могут быть направлены материалы по в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просам, не отн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сенным к их компетенции настоящим Положением.</w:t>
      </w:r>
    </w:p>
    <w:p w:rsidR="0087014A" w:rsidRPr="0087014A" w:rsidRDefault="0087014A" w:rsidP="008701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7014A" w:rsidRPr="0087014A" w:rsidRDefault="0087014A" w:rsidP="008701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РАБОТЫ ПОСТОЯННЫХ КОМИССИЙ </w:t>
      </w:r>
    </w:p>
    <w:p w:rsidR="0087014A" w:rsidRPr="0087014A" w:rsidRDefault="0087014A" w:rsidP="008701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16.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Постоянные комиссии обеспечивают организацию непр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рывной работы СПОГО в период между его заседаниями, а также осущест</w:t>
      </w:r>
      <w:r w:rsidRPr="0087014A">
        <w:rPr>
          <w:rFonts w:ascii="Times New Roman" w:hAnsi="Times New Roman" w:cs="Times New Roman"/>
          <w:sz w:val="28"/>
          <w:szCs w:val="28"/>
        </w:rPr>
        <w:t>в</w:t>
      </w:r>
      <w:r w:rsidRPr="0087014A">
        <w:rPr>
          <w:rFonts w:ascii="Times New Roman" w:hAnsi="Times New Roman" w:cs="Times New Roman"/>
          <w:sz w:val="28"/>
          <w:szCs w:val="28"/>
        </w:rPr>
        <w:t>ляют другие полномочия в пределах, определяемых решениями СПОГО и настоящим Положением.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Постоянные комиссии работают в соответствии с планами работы, у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верждаемыми на их заседаниях. Заседания депутатских комиссий проводятся по мере необход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мости.</w:t>
      </w:r>
    </w:p>
    <w:p w:rsidR="0087014A" w:rsidRPr="0087014A" w:rsidRDefault="0087014A" w:rsidP="0087014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17.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Заседания постоянных комиссий правомочны, если на них присутствует не менее половины от общего состава членов комиссии. В сл</w:t>
      </w:r>
      <w:r w:rsidRPr="0087014A">
        <w:rPr>
          <w:rFonts w:ascii="Times New Roman" w:hAnsi="Times New Roman" w:cs="Times New Roman"/>
          <w:sz w:val="28"/>
          <w:szCs w:val="28"/>
        </w:rPr>
        <w:t>у</w:t>
      </w:r>
      <w:r w:rsidRPr="0087014A">
        <w:rPr>
          <w:rFonts w:ascii="Times New Roman" w:hAnsi="Times New Roman" w:cs="Times New Roman"/>
          <w:sz w:val="28"/>
          <w:szCs w:val="28"/>
        </w:rPr>
        <w:t>чае невозможности прибыть на заседание член комиссии своевременно с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общает об этом председателю комиссии.</w:t>
      </w:r>
    </w:p>
    <w:p w:rsidR="0087014A" w:rsidRPr="0087014A" w:rsidRDefault="0087014A" w:rsidP="0087014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 xml:space="preserve">Порядок обсуждения вопросов на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 xml:space="preserve"> комиссии определяется председательс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вующим на заседании.</w:t>
      </w:r>
    </w:p>
    <w:p w:rsidR="0087014A" w:rsidRPr="0087014A" w:rsidRDefault="0087014A" w:rsidP="0087014A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числа прису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>ствующих на заседании членов комиссии. Протокол заседания комиссии подписывается председ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телем.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 xml:space="preserve">Члены постоянных комиссий имеют право присутствовать на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87014A">
        <w:rPr>
          <w:rFonts w:ascii="Times New Roman" w:hAnsi="Times New Roman" w:cs="Times New Roman"/>
          <w:sz w:val="28"/>
          <w:szCs w:val="28"/>
        </w:rPr>
        <w:t>с</w:t>
      </w:r>
      <w:r w:rsidRPr="0087014A">
        <w:rPr>
          <w:rFonts w:ascii="Times New Roman" w:hAnsi="Times New Roman" w:cs="Times New Roman"/>
          <w:sz w:val="28"/>
          <w:szCs w:val="28"/>
        </w:rPr>
        <w:t>сий, в состав которых они не входят, а также участвовать в обсуждении и рассмотрении вопр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сов повестки дня с правом совещательного голоса.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18.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Для рассмотрения вопросов, относящихся к ведению двух и более постоянных комиссий, а также в целях преодоления разногласий к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миссий по одному и тому же вопросу, могут проводиться совместные засед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ния постоянных комиссий.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Совместные заседания постоянных комиссий ведет председатель СП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ГО, а при его отсутствии – председатели комиссий по согласованию между собой.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 xml:space="preserve">Решение на совместном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 xml:space="preserve"> постоянных комиссий считается пр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нятым, если за него проголосовало более половины от числа присутству</w:t>
      </w:r>
      <w:r w:rsidRPr="0087014A">
        <w:rPr>
          <w:rFonts w:ascii="Times New Roman" w:hAnsi="Times New Roman" w:cs="Times New Roman"/>
          <w:sz w:val="28"/>
          <w:szCs w:val="28"/>
        </w:rPr>
        <w:t>ю</w:t>
      </w:r>
      <w:r w:rsidRPr="0087014A">
        <w:rPr>
          <w:rFonts w:ascii="Times New Roman" w:hAnsi="Times New Roman" w:cs="Times New Roman"/>
          <w:sz w:val="28"/>
          <w:szCs w:val="28"/>
        </w:rPr>
        <w:t>щих на заседании.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Решения и протоколы совместных заседаний постоянных комиссий по</w:t>
      </w:r>
      <w:r w:rsidRPr="0087014A">
        <w:rPr>
          <w:rFonts w:ascii="Times New Roman" w:hAnsi="Times New Roman" w:cs="Times New Roman"/>
          <w:sz w:val="28"/>
          <w:szCs w:val="28"/>
        </w:rPr>
        <w:t>д</w:t>
      </w:r>
      <w:r w:rsidRPr="0087014A">
        <w:rPr>
          <w:rFonts w:ascii="Times New Roman" w:hAnsi="Times New Roman" w:cs="Times New Roman"/>
          <w:sz w:val="28"/>
          <w:szCs w:val="28"/>
        </w:rPr>
        <w:t>писываю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 xml:space="preserve">ся председательствующими на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>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19.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Постоянные комиссии по результатам обсуждения тех или иных вопросов принимают решения, заключения, рекомендации или обр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щения.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При необходимости, постоянные комиссии дают заключения в форме решений после предварительного обсуждения проектов решений СПОГО.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lastRenderedPageBreak/>
        <w:t>По вопросам содействия проведению в жизнь законодательства Росси</w:t>
      </w:r>
      <w:r w:rsidRPr="0087014A">
        <w:rPr>
          <w:rFonts w:ascii="Times New Roman" w:hAnsi="Times New Roman" w:cs="Times New Roman"/>
          <w:sz w:val="28"/>
          <w:szCs w:val="28"/>
        </w:rPr>
        <w:t>й</w:t>
      </w:r>
      <w:r w:rsidRPr="0087014A">
        <w:rPr>
          <w:rFonts w:ascii="Times New Roman" w:hAnsi="Times New Roman" w:cs="Times New Roman"/>
          <w:sz w:val="28"/>
          <w:szCs w:val="28"/>
        </w:rPr>
        <w:t>ской Федер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ции, решений областной Думы, СПОГО постоянные комиссии вырабатывают рекоменд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ции.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Заключения (решения) и рекомендации постоянных комиссий подпис</w:t>
      </w:r>
      <w:r w:rsidRPr="0087014A">
        <w:rPr>
          <w:rFonts w:ascii="Times New Roman" w:hAnsi="Times New Roman" w:cs="Times New Roman"/>
          <w:sz w:val="28"/>
          <w:szCs w:val="28"/>
        </w:rPr>
        <w:t>ы</w:t>
      </w:r>
      <w:r w:rsidRPr="0087014A">
        <w:rPr>
          <w:rFonts w:ascii="Times New Roman" w:hAnsi="Times New Roman" w:cs="Times New Roman"/>
          <w:sz w:val="28"/>
          <w:szCs w:val="28"/>
        </w:rPr>
        <w:t>ваются председателями комиссий. Заключения, рекомендации и другие р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шения, принятые постоя</w:t>
      </w:r>
      <w:r w:rsidRPr="0087014A">
        <w:rPr>
          <w:rFonts w:ascii="Times New Roman" w:hAnsi="Times New Roman" w:cs="Times New Roman"/>
          <w:sz w:val="28"/>
          <w:szCs w:val="28"/>
        </w:rPr>
        <w:t>н</w:t>
      </w:r>
      <w:r w:rsidRPr="0087014A">
        <w:rPr>
          <w:rFonts w:ascii="Times New Roman" w:hAnsi="Times New Roman" w:cs="Times New Roman"/>
          <w:sz w:val="28"/>
          <w:szCs w:val="28"/>
        </w:rPr>
        <w:t>ными комиссиями совместно, подписываются их председателями.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Решения, рекомендации и обращения комиссий, принятые в установле</w:t>
      </w:r>
      <w:r w:rsidRPr="0087014A">
        <w:rPr>
          <w:rFonts w:ascii="Times New Roman" w:hAnsi="Times New Roman" w:cs="Times New Roman"/>
          <w:sz w:val="28"/>
          <w:szCs w:val="28"/>
        </w:rPr>
        <w:t>н</w:t>
      </w:r>
      <w:r w:rsidRPr="0087014A">
        <w:rPr>
          <w:rFonts w:ascii="Times New Roman" w:hAnsi="Times New Roman" w:cs="Times New Roman"/>
          <w:sz w:val="28"/>
          <w:szCs w:val="28"/>
        </w:rPr>
        <w:t>ном порядке, освещаются на заседаниях СПОГО их председателями или з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местителями пре</w:t>
      </w:r>
      <w:r w:rsidRPr="0087014A">
        <w:rPr>
          <w:rFonts w:ascii="Times New Roman" w:hAnsi="Times New Roman" w:cs="Times New Roman"/>
          <w:sz w:val="28"/>
          <w:szCs w:val="28"/>
        </w:rPr>
        <w:t>д</w:t>
      </w:r>
      <w:r w:rsidRPr="0087014A">
        <w:rPr>
          <w:rFonts w:ascii="Times New Roman" w:hAnsi="Times New Roman" w:cs="Times New Roman"/>
          <w:sz w:val="28"/>
          <w:szCs w:val="28"/>
        </w:rPr>
        <w:t>седателей и носят для СПОГО рекомендательный характер.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20.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комиссии: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руководит работой комиссии;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созывает заседания комиссии;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организует подготовку необходимых материалов к заседаниям;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дает поручения членам комиссии;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оповещает членов комиссии для работы в согласительных комиссиях и рабочих группах, а также для выполнения других поручений;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приглашает для участия в заседаниях комиссии представителей гос</w:t>
      </w:r>
      <w:r w:rsidRPr="0087014A">
        <w:rPr>
          <w:rFonts w:ascii="Times New Roman" w:hAnsi="Times New Roman" w:cs="Times New Roman"/>
          <w:sz w:val="28"/>
          <w:szCs w:val="28"/>
        </w:rPr>
        <w:t>у</w:t>
      </w:r>
      <w:r w:rsidRPr="0087014A">
        <w:rPr>
          <w:rFonts w:ascii="Times New Roman" w:hAnsi="Times New Roman" w:cs="Times New Roman"/>
          <w:sz w:val="28"/>
          <w:szCs w:val="28"/>
        </w:rPr>
        <w:t>дарственных органов, администрации Омсукчанского городского округа, общественных организаций, специалистов;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 xml:space="preserve">- председательствует на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организует работу по выполнению решений комиссии;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информирует СПОГО о рассмотрении в комиссии вопросов, а также о мерах, пр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нятых по реализации рекомендаций комиссии.</w:t>
      </w:r>
    </w:p>
    <w:p w:rsidR="0087014A" w:rsidRPr="0087014A" w:rsidRDefault="0087014A" w:rsidP="008701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ab/>
        <w:t>Созыв заседаний комиссии и организацию их подготовки председатель постоянной комиссии осуществляет по устному согласованию с председат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лем СПОГО.</w:t>
      </w:r>
    </w:p>
    <w:p w:rsidR="0087014A" w:rsidRPr="0087014A" w:rsidRDefault="0087014A" w:rsidP="008701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ab/>
        <w:t>Председатель постоянной комиссии один раз в год представляет в СПОГО пис</w:t>
      </w:r>
      <w:r w:rsidRPr="0087014A">
        <w:rPr>
          <w:rFonts w:ascii="Times New Roman" w:hAnsi="Times New Roman" w:cs="Times New Roman"/>
          <w:sz w:val="28"/>
          <w:szCs w:val="28"/>
        </w:rPr>
        <w:t>ь</w:t>
      </w:r>
      <w:r w:rsidRPr="0087014A">
        <w:rPr>
          <w:rFonts w:ascii="Times New Roman" w:hAnsi="Times New Roman" w:cs="Times New Roman"/>
          <w:sz w:val="28"/>
          <w:szCs w:val="28"/>
        </w:rPr>
        <w:t>менный отчет о работе комиссии за истекший период.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21.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выполняет по поруч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нию председ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теля отдельные его функции и замещает председателя в случае его отсутствия или нево</w:t>
      </w:r>
      <w:r w:rsidRPr="0087014A">
        <w:rPr>
          <w:rFonts w:ascii="Times New Roman" w:hAnsi="Times New Roman" w:cs="Times New Roman"/>
          <w:sz w:val="28"/>
          <w:szCs w:val="28"/>
        </w:rPr>
        <w:t>з</w:t>
      </w:r>
      <w:r w:rsidRPr="0087014A">
        <w:rPr>
          <w:rFonts w:ascii="Times New Roman" w:hAnsi="Times New Roman" w:cs="Times New Roman"/>
          <w:sz w:val="28"/>
          <w:szCs w:val="28"/>
        </w:rPr>
        <w:t>можности осуществления им своих полномочий.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22.</w:t>
      </w:r>
      <w:r w:rsidRPr="0087014A">
        <w:rPr>
          <w:rFonts w:ascii="Times New Roman" w:hAnsi="Times New Roman" w:cs="Times New Roman"/>
          <w:sz w:val="28"/>
          <w:szCs w:val="28"/>
        </w:rPr>
        <w:t xml:space="preserve"> Член комиссии обязан: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участвовать в деятельности комиссии;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содействовать проведению в жизнь ее решений;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выполнять поручения комиссии;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- соблюдать депутатскую этику.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14A">
        <w:rPr>
          <w:rFonts w:ascii="Times New Roman" w:hAnsi="Times New Roman" w:cs="Times New Roman"/>
          <w:sz w:val="28"/>
          <w:szCs w:val="28"/>
        </w:rPr>
        <w:t>Член комиссии пользуется решающим голосом по всем вопросам, ра</w:t>
      </w:r>
      <w:r w:rsidRPr="0087014A">
        <w:rPr>
          <w:rFonts w:ascii="Times New Roman" w:hAnsi="Times New Roman" w:cs="Times New Roman"/>
          <w:sz w:val="28"/>
          <w:szCs w:val="28"/>
        </w:rPr>
        <w:t>с</w:t>
      </w:r>
      <w:r w:rsidRPr="0087014A">
        <w:rPr>
          <w:rFonts w:ascii="Times New Roman" w:hAnsi="Times New Roman" w:cs="Times New Roman"/>
          <w:sz w:val="28"/>
          <w:szCs w:val="28"/>
        </w:rPr>
        <w:t>сматриваемым комиссией, имеет право предлагать вопросы для рассмотр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ния комиссией, участвовать в их подготовке и обсуждении, вносить предл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жения о необходимости проведения проверок работы администрации Омсу</w:t>
      </w:r>
      <w:r w:rsidRPr="0087014A">
        <w:rPr>
          <w:rFonts w:ascii="Times New Roman" w:hAnsi="Times New Roman" w:cs="Times New Roman"/>
          <w:sz w:val="28"/>
          <w:szCs w:val="28"/>
        </w:rPr>
        <w:t>к</w:t>
      </w:r>
      <w:r w:rsidRPr="0087014A">
        <w:rPr>
          <w:rFonts w:ascii="Times New Roman" w:hAnsi="Times New Roman" w:cs="Times New Roman"/>
          <w:sz w:val="28"/>
          <w:szCs w:val="28"/>
        </w:rPr>
        <w:t>чанского городского округа, предприятий, учреждений, организаций и общ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ственных объединений по выполнению решений СПОГО, о заслушивании их представителей на з</w:t>
      </w:r>
      <w:r w:rsidRPr="0087014A">
        <w:rPr>
          <w:rFonts w:ascii="Times New Roman" w:hAnsi="Times New Roman" w:cs="Times New Roman"/>
          <w:sz w:val="28"/>
          <w:szCs w:val="28"/>
        </w:rPr>
        <w:t>а</w:t>
      </w:r>
      <w:r w:rsidRPr="0087014A">
        <w:rPr>
          <w:rFonts w:ascii="Times New Roman" w:hAnsi="Times New Roman" w:cs="Times New Roman"/>
          <w:sz w:val="28"/>
          <w:szCs w:val="28"/>
        </w:rPr>
        <w:t>седании комиссии.</w:t>
      </w:r>
      <w:proofErr w:type="gramEnd"/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Член комиссии, предложения которого не получили поддержки на к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миссии, м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жет внести свои предложения в письменной форме на заседания СПОГО.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lastRenderedPageBreak/>
        <w:t xml:space="preserve">Члену комиссии по вопросам, вносимым на обсуждение комиссии,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пр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доставл</w:t>
      </w:r>
      <w:r w:rsidRPr="0087014A">
        <w:rPr>
          <w:rFonts w:ascii="Times New Roman" w:hAnsi="Times New Roman" w:cs="Times New Roman"/>
          <w:sz w:val="28"/>
          <w:szCs w:val="28"/>
        </w:rPr>
        <w:t>я</w:t>
      </w:r>
      <w:r w:rsidRPr="0087014A">
        <w:rPr>
          <w:rFonts w:ascii="Times New Roman" w:hAnsi="Times New Roman" w:cs="Times New Roman"/>
          <w:sz w:val="28"/>
          <w:szCs w:val="28"/>
        </w:rPr>
        <w:t>ются необходимые документы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 xml:space="preserve"> и другие материалы.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Член комиссии по поручению председателя или по своей инициативе может изучать на месте вопросы, относящиеся к ведению комиссии, обо</w:t>
      </w:r>
      <w:r w:rsidRPr="0087014A">
        <w:rPr>
          <w:rFonts w:ascii="Times New Roman" w:hAnsi="Times New Roman" w:cs="Times New Roman"/>
          <w:sz w:val="28"/>
          <w:szCs w:val="28"/>
        </w:rPr>
        <w:t>б</w:t>
      </w:r>
      <w:r w:rsidRPr="0087014A">
        <w:rPr>
          <w:rFonts w:ascii="Times New Roman" w:hAnsi="Times New Roman" w:cs="Times New Roman"/>
          <w:sz w:val="28"/>
          <w:szCs w:val="28"/>
        </w:rPr>
        <w:t>щать предложения государственных и общественных объединений, орган</w:t>
      </w:r>
      <w:r w:rsidRPr="0087014A">
        <w:rPr>
          <w:rFonts w:ascii="Times New Roman" w:hAnsi="Times New Roman" w:cs="Times New Roman"/>
          <w:sz w:val="28"/>
          <w:szCs w:val="28"/>
        </w:rPr>
        <w:t>и</w:t>
      </w:r>
      <w:r w:rsidRPr="0087014A">
        <w:rPr>
          <w:rFonts w:ascii="Times New Roman" w:hAnsi="Times New Roman" w:cs="Times New Roman"/>
          <w:sz w:val="28"/>
          <w:szCs w:val="28"/>
        </w:rPr>
        <w:t>заций, учреждений, а также отдельных граждан, сообщать свои выводы и предложения в комиссию.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23.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Депутатские комиссии информируют избирателей о своей работе в ходе проводимых с ними встреч и через средства массовой инфо</w:t>
      </w:r>
      <w:r w:rsidRPr="0087014A">
        <w:rPr>
          <w:rFonts w:ascii="Times New Roman" w:hAnsi="Times New Roman" w:cs="Times New Roman"/>
          <w:sz w:val="28"/>
          <w:szCs w:val="28"/>
        </w:rPr>
        <w:t>р</w:t>
      </w:r>
      <w:r w:rsidRPr="0087014A">
        <w:rPr>
          <w:rFonts w:ascii="Times New Roman" w:hAnsi="Times New Roman" w:cs="Times New Roman"/>
          <w:sz w:val="28"/>
          <w:szCs w:val="28"/>
        </w:rPr>
        <w:t>мации.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24.</w:t>
      </w:r>
      <w:r w:rsidRPr="0087014A">
        <w:rPr>
          <w:rFonts w:ascii="Times New Roman" w:hAnsi="Times New Roman" w:cs="Times New Roman"/>
          <w:sz w:val="28"/>
          <w:szCs w:val="28"/>
        </w:rPr>
        <w:t xml:space="preserve"> СПОГО вправе образовывать из своего состава иные деп</w:t>
      </w:r>
      <w:r w:rsidRPr="0087014A">
        <w:rPr>
          <w:rFonts w:ascii="Times New Roman" w:hAnsi="Times New Roman" w:cs="Times New Roman"/>
          <w:sz w:val="28"/>
          <w:szCs w:val="28"/>
        </w:rPr>
        <w:t>у</w:t>
      </w:r>
      <w:r w:rsidRPr="0087014A">
        <w:rPr>
          <w:rFonts w:ascii="Times New Roman" w:hAnsi="Times New Roman" w:cs="Times New Roman"/>
          <w:sz w:val="28"/>
          <w:szCs w:val="28"/>
        </w:rPr>
        <w:t>татские комиссии: временные (счетные), согласительные и т.п. для рассмо</w:t>
      </w:r>
      <w:r w:rsidRPr="0087014A">
        <w:rPr>
          <w:rFonts w:ascii="Times New Roman" w:hAnsi="Times New Roman" w:cs="Times New Roman"/>
          <w:sz w:val="28"/>
          <w:szCs w:val="28"/>
        </w:rPr>
        <w:t>т</w:t>
      </w:r>
      <w:r w:rsidRPr="0087014A">
        <w:rPr>
          <w:rFonts w:ascii="Times New Roman" w:hAnsi="Times New Roman" w:cs="Times New Roman"/>
          <w:sz w:val="28"/>
          <w:szCs w:val="28"/>
        </w:rPr>
        <w:t xml:space="preserve">рения и </w:t>
      </w:r>
      <w:proofErr w:type="gramStart"/>
      <w:r w:rsidRPr="0087014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7014A">
        <w:rPr>
          <w:rFonts w:ascii="Times New Roman" w:hAnsi="Times New Roman" w:cs="Times New Roman"/>
          <w:sz w:val="28"/>
          <w:szCs w:val="28"/>
        </w:rPr>
        <w:t xml:space="preserve"> разовых или ограниченных временными рамками вопросов, соответствующей компетенции. Де</w:t>
      </w:r>
      <w:r w:rsidRPr="0087014A">
        <w:rPr>
          <w:rFonts w:ascii="Times New Roman" w:hAnsi="Times New Roman" w:cs="Times New Roman"/>
          <w:sz w:val="28"/>
          <w:szCs w:val="28"/>
        </w:rPr>
        <w:t>я</w:t>
      </w:r>
      <w:r w:rsidRPr="0087014A">
        <w:rPr>
          <w:rFonts w:ascii="Times New Roman" w:hAnsi="Times New Roman" w:cs="Times New Roman"/>
          <w:sz w:val="28"/>
          <w:szCs w:val="28"/>
        </w:rPr>
        <w:t>тельность таких комиссий, как правило, осуществляется в процессе заседаний СПОГО, непосредственно перед зас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даниями или по их окончании, при необходимости технич</w:t>
      </w:r>
      <w:r w:rsidRPr="0087014A">
        <w:rPr>
          <w:rFonts w:ascii="Times New Roman" w:hAnsi="Times New Roman" w:cs="Times New Roman"/>
          <w:sz w:val="28"/>
          <w:szCs w:val="28"/>
        </w:rPr>
        <w:t>е</w:t>
      </w:r>
      <w:r w:rsidRPr="0087014A">
        <w:rPr>
          <w:rFonts w:ascii="Times New Roman" w:hAnsi="Times New Roman" w:cs="Times New Roman"/>
          <w:sz w:val="28"/>
          <w:szCs w:val="28"/>
        </w:rPr>
        <w:t>ской доработки, редактирования принятых наиболее значимых решений.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b/>
          <w:bCs/>
          <w:sz w:val="28"/>
          <w:szCs w:val="28"/>
        </w:rPr>
        <w:t>Статья 25.</w:t>
      </w:r>
      <w:r w:rsidRPr="0087014A">
        <w:rPr>
          <w:rFonts w:ascii="Times New Roman" w:hAnsi="Times New Roman" w:cs="Times New Roman"/>
          <w:sz w:val="28"/>
          <w:szCs w:val="28"/>
        </w:rPr>
        <w:t xml:space="preserve"> Настоящее положение принимается решением СПОГО в с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ответствии с уставом муниципального образования.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 принимаются СП</w:t>
      </w:r>
      <w:r w:rsidRPr="0087014A">
        <w:rPr>
          <w:rFonts w:ascii="Times New Roman" w:hAnsi="Times New Roman" w:cs="Times New Roman"/>
          <w:sz w:val="28"/>
          <w:szCs w:val="28"/>
        </w:rPr>
        <w:t>О</w:t>
      </w:r>
      <w:r w:rsidRPr="0087014A">
        <w:rPr>
          <w:rFonts w:ascii="Times New Roman" w:hAnsi="Times New Roman" w:cs="Times New Roman"/>
          <w:sz w:val="28"/>
          <w:szCs w:val="28"/>
        </w:rPr>
        <w:t>ГО в порядке принятия настоящего Положения.</w:t>
      </w:r>
    </w:p>
    <w:p w:rsidR="0087014A" w:rsidRPr="0087014A" w:rsidRDefault="0087014A" w:rsidP="008701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64B" w:rsidRPr="0087014A" w:rsidRDefault="0087014A" w:rsidP="00870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8E764B" w:rsidRPr="0087014A" w:rsidSect="006816B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68"/>
    <w:multiLevelType w:val="multilevel"/>
    <w:tmpl w:val="1432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54352B03"/>
    <w:multiLevelType w:val="multilevel"/>
    <w:tmpl w:val="9BFC9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D41CF"/>
    <w:multiLevelType w:val="hybridMultilevel"/>
    <w:tmpl w:val="5D74B600"/>
    <w:lvl w:ilvl="0" w:tplc="DF508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C35E7"/>
    <w:rsid w:val="000F2785"/>
    <w:rsid w:val="00127874"/>
    <w:rsid w:val="00160D72"/>
    <w:rsid w:val="00187F89"/>
    <w:rsid w:val="001C686E"/>
    <w:rsid w:val="001D2B6B"/>
    <w:rsid w:val="00205CD5"/>
    <w:rsid w:val="0021659F"/>
    <w:rsid w:val="00222660"/>
    <w:rsid w:val="00237352"/>
    <w:rsid w:val="002B1442"/>
    <w:rsid w:val="002B71E4"/>
    <w:rsid w:val="002B7857"/>
    <w:rsid w:val="002C6CA0"/>
    <w:rsid w:val="00321603"/>
    <w:rsid w:val="00344DCF"/>
    <w:rsid w:val="0037019D"/>
    <w:rsid w:val="003A086A"/>
    <w:rsid w:val="00435D54"/>
    <w:rsid w:val="00461362"/>
    <w:rsid w:val="00472261"/>
    <w:rsid w:val="004F3CC2"/>
    <w:rsid w:val="005F237E"/>
    <w:rsid w:val="00633F33"/>
    <w:rsid w:val="0068102A"/>
    <w:rsid w:val="006816B5"/>
    <w:rsid w:val="006D20F8"/>
    <w:rsid w:val="006E0FC6"/>
    <w:rsid w:val="007252A9"/>
    <w:rsid w:val="0074168C"/>
    <w:rsid w:val="00761004"/>
    <w:rsid w:val="007E13F6"/>
    <w:rsid w:val="00827D3D"/>
    <w:rsid w:val="0087014A"/>
    <w:rsid w:val="008744C8"/>
    <w:rsid w:val="00884183"/>
    <w:rsid w:val="008928B2"/>
    <w:rsid w:val="008C7FB4"/>
    <w:rsid w:val="008E764B"/>
    <w:rsid w:val="008F7F86"/>
    <w:rsid w:val="00A272B4"/>
    <w:rsid w:val="00AC35E7"/>
    <w:rsid w:val="00B0510F"/>
    <w:rsid w:val="00B227E1"/>
    <w:rsid w:val="00C06B0A"/>
    <w:rsid w:val="00C629FB"/>
    <w:rsid w:val="00C72101"/>
    <w:rsid w:val="00C73F20"/>
    <w:rsid w:val="00CA76E7"/>
    <w:rsid w:val="00CC3032"/>
    <w:rsid w:val="00D07610"/>
    <w:rsid w:val="00D52ED0"/>
    <w:rsid w:val="00DC30A4"/>
    <w:rsid w:val="00DC643D"/>
    <w:rsid w:val="00E436C4"/>
    <w:rsid w:val="00E64A72"/>
    <w:rsid w:val="00ED2081"/>
    <w:rsid w:val="00EE3777"/>
    <w:rsid w:val="00F9240E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72"/>
    <w:pPr>
      <w:ind w:left="720"/>
      <w:contextualSpacing/>
    </w:pPr>
  </w:style>
  <w:style w:type="character" w:styleId="a4">
    <w:name w:val="Hyperlink"/>
    <w:unhideWhenUsed/>
    <w:rsid w:val="00CC3032"/>
    <w:rPr>
      <w:color w:val="0000FF"/>
      <w:u w:val="single"/>
    </w:rPr>
  </w:style>
  <w:style w:type="paragraph" w:styleId="a5">
    <w:name w:val="Title"/>
    <w:basedOn w:val="a"/>
    <w:link w:val="a6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70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37019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37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0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№1_"/>
    <w:basedOn w:val="a0"/>
    <w:link w:val="10"/>
    <w:rsid w:val="00472261"/>
    <w:rPr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3"/>
    <w:rsid w:val="0047226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72261"/>
    <w:pPr>
      <w:shd w:val="clear" w:color="auto" w:fill="FFFFFF"/>
      <w:spacing w:after="300" w:line="326" w:lineRule="exact"/>
      <w:jc w:val="center"/>
      <w:outlineLvl w:val="0"/>
    </w:pPr>
    <w:rPr>
      <w:sz w:val="27"/>
      <w:szCs w:val="27"/>
    </w:rPr>
  </w:style>
  <w:style w:type="paragraph" w:customStyle="1" w:styleId="3">
    <w:name w:val="Основной текст3"/>
    <w:basedOn w:val="a"/>
    <w:link w:val="aa"/>
    <w:rsid w:val="00472261"/>
    <w:pPr>
      <w:shd w:val="clear" w:color="auto" w:fill="FFFFFF"/>
      <w:spacing w:before="600" w:after="0" w:line="322" w:lineRule="exact"/>
    </w:pPr>
    <w:rPr>
      <w:sz w:val="27"/>
      <w:szCs w:val="27"/>
    </w:rPr>
  </w:style>
  <w:style w:type="character" w:customStyle="1" w:styleId="ab">
    <w:name w:val="Основной текст + Полужирный"/>
    <w:basedOn w:val="aa"/>
    <w:rsid w:val="006D20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a"/>
    <w:rsid w:val="006D20F8"/>
    <w:rPr>
      <w:rFonts w:ascii="Times New Roman" w:eastAsia="Times New Roman" w:hAnsi="Times New Roman" w:cs="Times New Roman"/>
      <w:strike/>
      <w:shd w:val="clear" w:color="auto" w:fill="FFFFFF"/>
    </w:rPr>
  </w:style>
  <w:style w:type="paragraph" w:customStyle="1" w:styleId="2">
    <w:name w:val="Основной текст2"/>
    <w:basedOn w:val="a"/>
    <w:rsid w:val="006D20F8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C06B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C06B0A"/>
  </w:style>
  <w:style w:type="paragraph" w:customStyle="1" w:styleId="ConsTitle">
    <w:name w:val="ConsTitle"/>
    <w:rsid w:val="00C06B0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c">
    <w:name w:val="Body Text"/>
    <w:basedOn w:val="a"/>
    <w:link w:val="ad"/>
    <w:rsid w:val="0087014A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bidi="hi-IN"/>
    </w:rPr>
  </w:style>
  <w:style w:type="character" w:customStyle="1" w:styleId="ad">
    <w:name w:val="Основной текст Знак"/>
    <w:basedOn w:val="a0"/>
    <w:link w:val="ac"/>
    <w:rsid w:val="0087014A"/>
    <w:rPr>
      <w:rFonts w:ascii="Times New Roman" w:eastAsia="Times New Roman" w:hAnsi="Times New Roman" w:cs="Mangal"/>
      <w:sz w:val="28"/>
      <w:szCs w:val="28"/>
      <w:lang w:bidi="hi-IN"/>
    </w:rPr>
  </w:style>
  <w:style w:type="paragraph" w:customStyle="1" w:styleId="ConsNormal">
    <w:name w:val="ConsNormal"/>
    <w:rsid w:val="008701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70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3C3A-8AC6-4390-8376-6C1CE6C2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TyschenkoUV</cp:lastModifiedBy>
  <cp:revision>39</cp:revision>
  <cp:lastPrinted>2015-04-16T00:45:00Z</cp:lastPrinted>
  <dcterms:created xsi:type="dcterms:W3CDTF">2015-02-27T03:51:00Z</dcterms:created>
  <dcterms:modified xsi:type="dcterms:W3CDTF">2015-04-16T00:55:00Z</dcterms:modified>
</cp:coreProperties>
</file>