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71" w:rsidRPr="00A25771" w:rsidRDefault="00A25771" w:rsidP="00A257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25771" w:rsidRPr="00A25771" w:rsidRDefault="00A25771" w:rsidP="00A2577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Магаданская область</w:t>
      </w:r>
    </w:p>
    <w:p w:rsidR="00A25771" w:rsidRPr="00A25771" w:rsidRDefault="00A25771" w:rsidP="00A25771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16"/>
          <w:szCs w:val="16"/>
        </w:rPr>
      </w:pPr>
    </w:p>
    <w:p w:rsidR="00A25771" w:rsidRPr="00A25771" w:rsidRDefault="00A25771" w:rsidP="00A25771">
      <w:pPr>
        <w:pStyle w:val="a7"/>
        <w:rPr>
          <w:color w:val="000000" w:themeColor="text1"/>
          <w:sz w:val="32"/>
          <w:szCs w:val="32"/>
        </w:rPr>
      </w:pPr>
      <w:r w:rsidRPr="00A25771">
        <w:rPr>
          <w:color w:val="000000" w:themeColor="text1"/>
          <w:sz w:val="32"/>
          <w:szCs w:val="32"/>
        </w:rPr>
        <w:t>АДМИНИСТРАЦИЯ</w:t>
      </w:r>
    </w:p>
    <w:p w:rsidR="00A25771" w:rsidRPr="00A25771" w:rsidRDefault="00A25771" w:rsidP="00A25771">
      <w:pPr>
        <w:pStyle w:val="a7"/>
        <w:rPr>
          <w:color w:val="000000" w:themeColor="text1"/>
          <w:sz w:val="32"/>
          <w:szCs w:val="32"/>
        </w:rPr>
      </w:pPr>
      <w:r w:rsidRPr="00A25771">
        <w:rPr>
          <w:color w:val="000000" w:themeColor="text1"/>
          <w:sz w:val="32"/>
          <w:szCs w:val="32"/>
        </w:rPr>
        <w:t>ОМСУКЧАНСКОГО ГОРОДСКОГО ОКРУГА</w:t>
      </w:r>
    </w:p>
    <w:p w:rsidR="00A25771" w:rsidRPr="00A25771" w:rsidRDefault="00A25771" w:rsidP="00A257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</w:pPr>
    </w:p>
    <w:p w:rsidR="00A25771" w:rsidRPr="00A25771" w:rsidRDefault="00A25771" w:rsidP="00A257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25771" w:rsidRPr="00A25771" w:rsidRDefault="00A25771" w:rsidP="00A257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 w:rsidRPr="00A25771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ПОСТАНОВЛЕНИЕ</w:t>
      </w:r>
    </w:p>
    <w:p w:rsidR="00A25771" w:rsidRPr="00A25771" w:rsidRDefault="00A25771" w:rsidP="00A257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5771" w:rsidRPr="00A25771" w:rsidRDefault="00A25771" w:rsidP="00A257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25771">
        <w:rPr>
          <w:rFonts w:ascii="Times New Roman" w:hAnsi="Times New Roman" w:cs="Times New Roman"/>
          <w:color w:val="000000" w:themeColor="text1"/>
        </w:rPr>
        <w:t xml:space="preserve">  </w:t>
      </w:r>
    </w:p>
    <w:p w:rsidR="00A25771" w:rsidRPr="00A25771" w:rsidRDefault="00FB5D03" w:rsidP="00A257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5D03">
        <w:rPr>
          <w:rFonts w:ascii="Times New Roman" w:hAnsi="Times New Roman" w:cs="Times New Roman"/>
          <w:noProof/>
          <w:color w:val="000000" w:themeColor="text1"/>
          <w:sz w:val="20"/>
        </w:rPr>
        <w:pict>
          <v:line id="_x0000_s1026" style="position:absolute;left:0;text-align:left;z-index:251657216" from="138pt,17pt" to="180pt,17pt"/>
        </w:pict>
      </w:r>
      <w:r w:rsidRPr="00FB5D03">
        <w:rPr>
          <w:rFonts w:ascii="Times New Roman" w:hAnsi="Times New Roman" w:cs="Times New Roman"/>
          <w:noProof/>
          <w:color w:val="000000" w:themeColor="text1"/>
          <w:sz w:val="20"/>
        </w:rPr>
        <w:pict>
          <v:line id="_x0000_s1027" style="position:absolute;left:0;text-align:left;z-index:251658240" from="17.85pt,17pt" to="113.85pt,17pt"/>
        </w:pict>
      </w:r>
      <w:r w:rsidR="00A25771" w:rsidRPr="00A25771">
        <w:rPr>
          <w:rFonts w:ascii="Times New Roman" w:hAnsi="Times New Roman" w:cs="Times New Roman"/>
          <w:color w:val="000000" w:themeColor="text1"/>
          <w:sz w:val="20"/>
        </w:rPr>
        <w:t>От</w:t>
      </w:r>
      <w:r w:rsidR="00A25771" w:rsidRPr="00A25771">
        <w:rPr>
          <w:rFonts w:ascii="Times New Roman" w:hAnsi="Times New Roman" w:cs="Times New Roman"/>
          <w:color w:val="000000" w:themeColor="text1"/>
        </w:rPr>
        <w:t xml:space="preserve"> </w:t>
      </w:r>
      <w:r w:rsidR="00A25771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</w:t>
      </w:r>
      <w:r w:rsidR="00AF553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25771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.02.2018г.</w:t>
      </w:r>
      <w:r w:rsidR="00A25771" w:rsidRPr="00A25771">
        <w:rPr>
          <w:rFonts w:ascii="Times New Roman" w:hAnsi="Times New Roman" w:cs="Times New Roman"/>
          <w:color w:val="000000" w:themeColor="text1"/>
        </w:rPr>
        <w:t xml:space="preserve">       </w:t>
      </w:r>
      <w:r w:rsidR="00A25771" w:rsidRPr="00A25771">
        <w:rPr>
          <w:rFonts w:ascii="Times New Roman" w:hAnsi="Times New Roman" w:cs="Times New Roman"/>
          <w:color w:val="000000" w:themeColor="text1"/>
          <w:sz w:val="20"/>
        </w:rPr>
        <w:t>№</w:t>
      </w:r>
      <w:r w:rsidR="00A25771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</w:t>
      </w:r>
      <w:r w:rsidR="00AF553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A25771" w:rsidRPr="00A25771" w:rsidRDefault="00A25771" w:rsidP="00A257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6"/>
        </w:rPr>
      </w:pPr>
    </w:p>
    <w:p w:rsidR="00A25771" w:rsidRPr="00A25771" w:rsidRDefault="00A25771" w:rsidP="00A257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6"/>
        </w:rPr>
      </w:pPr>
      <w:r w:rsidRPr="00A25771">
        <w:rPr>
          <w:rFonts w:ascii="Times New Roman" w:hAnsi="Times New Roman" w:cs="Times New Roman"/>
          <w:color w:val="000000" w:themeColor="text1"/>
          <w:sz w:val="20"/>
        </w:rPr>
        <w:t xml:space="preserve">пос. Омсукчан </w:t>
      </w:r>
    </w:p>
    <w:p w:rsidR="00045984" w:rsidRPr="00A25771" w:rsidRDefault="00045984" w:rsidP="00A2577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A25771" w:rsidRPr="00A25771" w:rsidRDefault="00A25771" w:rsidP="00A2577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A25771" w:rsidRPr="00A25771" w:rsidRDefault="00A25771" w:rsidP="00A2577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45984" w:rsidRPr="00A25771" w:rsidRDefault="00045984" w:rsidP="0004598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Порядка принятия решений</w:t>
      </w:r>
    </w:p>
    <w:p w:rsidR="00045984" w:rsidRPr="00A25771" w:rsidRDefault="00045984" w:rsidP="00066B9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заключении концессионных соглашений </w:t>
      </w:r>
    </w:p>
    <w:p w:rsidR="00045984" w:rsidRPr="00A25771" w:rsidRDefault="00045984" w:rsidP="00045984">
      <w:pPr>
        <w:pStyle w:val="ConsPlusNormal"/>
        <w:jc w:val="both"/>
        <w:rPr>
          <w:color w:val="000000" w:themeColor="text1"/>
        </w:rPr>
      </w:pPr>
    </w:p>
    <w:p w:rsidR="00045984" w:rsidRPr="00A25771" w:rsidRDefault="00045984" w:rsidP="00045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045984" w:rsidRPr="00A25771" w:rsidRDefault="00045984" w:rsidP="00045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78, 79 Бюджетного кодекса Российской Ф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дерации, Федеральным законом от 21.07.2005</w:t>
      </w:r>
      <w:r w:rsidR="00A25771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115-ФЗ «О концессионных соглашениях»,  администрация Омсукчанского городского округа</w:t>
      </w:r>
    </w:p>
    <w:p w:rsidR="00045984" w:rsidRPr="00A25771" w:rsidRDefault="00045984" w:rsidP="00045984">
      <w:pPr>
        <w:spacing w:after="0" w:line="240" w:lineRule="auto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ПостановляЕТ: </w:t>
      </w:r>
    </w:p>
    <w:p w:rsidR="00045984" w:rsidRPr="00A25771" w:rsidRDefault="00045984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984" w:rsidRPr="00AF5537" w:rsidRDefault="00045984" w:rsidP="00045984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537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066B94" w:rsidRPr="00AF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5537" w:rsidRPr="00AF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прилагаемый </w:t>
      </w:r>
      <w:r w:rsidRPr="00AF553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F5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орядок принятия решений о заключении концессионных соглашений</w:t>
      </w:r>
      <w:r w:rsidR="00AF5537" w:rsidRPr="00AF5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AF5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F5537" w:rsidRPr="00AF5537" w:rsidRDefault="00AF5537" w:rsidP="00AF5537">
      <w:pPr>
        <w:pStyle w:val="ConsPlusNormal"/>
        <w:widowControl/>
        <w:tabs>
          <w:tab w:val="left" w:pos="1134"/>
        </w:tabs>
        <w:adjustRightInd w:val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984" w:rsidRPr="00A25771" w:rsidRDefault="00045984" w:rsidP="00045984">
      <w:pPr>
        <w:pStyle w:val="ConsPlusNormal"/>
        <w:widowControl/>
        <w:tabs>
          <w:tab w:val="left" w:pos="709"/>
        </w:tabs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Настоящее постановление вступает в силу с момента </w:t>
      </w:r>
      <w:r w:rsidR="00171B94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 в газете «Омсукчанские вести» и подлежит размещению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муниципального образования в сети Интернет (</w:t>
      </w:r>
      <w:hyperlink r:id="rId5" w:history="1">
        <w:r w:rsidRPr="00A2577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A2577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A2577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omsukchan</w:t>
        </w:r>
        <w:proofErr w:type="spellEnd"/>
        <w:r w:rsidRPr="00A2577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A2577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</w:t>
        </w:r>
        <w:proofErr w:type="spellEnd"/>
        <w:r w:rsidRPr="00A2577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A2577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45984" w:rsidRPr="00A25771" w:rsidRDefault="00045984" w:rsidP="00045984">
      <w:pPr>
        <w:pStyle w:val="ConsPlusNormal"/>
        <w:widowControl/>
        <w:tabs>
          <w:tab w:val="left" w:pos="709"/>
        </w:tabs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984" w:rsidRPr="00A25771" w:rsidRDefault="00045984" w:rsidP="00045984">
      <w:pPr>
        <w:pStyle w:val="ConsPlusNormal"/>
        <w:widowControl/>
        <w:tabs>
          <w:tab w:val="left" w:pos="709"/>
        </w:tabs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</w:t>
      </w:r>
      <w:r w:rsidR="00AF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A25771" w:rsidRPr="00A25771" w:rsidRDefault="00A25771" w:rsidP="00045984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984" w:rsidRPr="00A25771" w:rsidRDefault="00280B6C" w:rsidP="00045984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Врио</w:t>
      </w:r>
      <w:proofErr w:type="spellEnd"/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045984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45984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045984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5984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5984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5984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5984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5984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25771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45984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45984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Макаров</w:t>
      </w:r>
    </w:p>
    <w:p w:rsidR="00A25771" w:rsidRPr="00A25771" w:rsidRDefault="00A25771" w:rsidP="00A25771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A25771" w:rsidRPr="00A25771" w:rsidRDefault="00A25771" w:rsidP="00A25771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A25771" w:rsidRPr="00A25771" w:rsidRDefault="00A25771" w:rsidP="00A25771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A25771" w:rsidRPr="00A25771" w:rsidRDefault="00A25771" w:rsidP="00A25771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A25771" w:rsidRPr="00A25771" w:rsidRDefault="00A25771" w:rsidP="00A25771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A25771" w:rsidRPr="00A25771" w:rsidRDefault="00A25771" w:rsidP="00A25771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A25771" w:rsidRPr="00A25771" w:rsidRDefault="00A25771" w:rsidP="00A25771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A25771" w:rsidRPr="00A25771" w:rsidRDefault="00A25771" w:rsidP="00A25771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A25771" w:rsidRPr="00A25771" w:rsidRDefault="00A25771" w:rsidP="00A25771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A25771" w:rsidRPr="00A25771" w:rsidRDefault="00A25771" w:rsidP="00A25771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A25771" w:rsidRPr="00A25771" w:rsidRDefault="00A25771" w:rsidP="00A25771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A25771" w:rsidRPr="00A25771" w:rsidRDefault="00A25771" w:rsidP="00A25771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A25771" w:rsidRPr="00A25771" w:rsidRDefault="00171B94" w:rsidP="00A25771">
      <w:pPr>
        <w:spacing w:after="0" w:line="240" w:lineRule="auto"/>
        <w:ind w:left="7080"/>
        <w:rPr>
          <w:rFonts w:ascii="Times New Roman" w:hAnsi="Times New Roman"/>
          <w:color w:val="000000" w:themeColor="text1"/>
          <w:sz w:val="24"/>
          <w:szCs w:val="26"/>
        </w:rPr>
      </w:pPr>
      <w:r w:rsidRPr="00A25771">
        <w:rPr>
          <w:rFonts w:ascii="Times New Roman" w:hAnsi="Times New Roman"/>
          <w:color w:val="000000" w:themeColor="text1"/>
          <w:sz w:val="24"/>
          <w:szCs w:val="26"/>
        </w:rPr>
        <w:lastRenderedPageBreak/>
        <w:t>У</w:t>
      </w:r>
      <w:r w:rsidR="00280B6C" w:rsidRPr="00A25771">
        <w:rPr>
          <w:rFonts w:ascii="Times New Roman" w:hAnsi="Times New Roman"/>
          <w:color w:val="000000" w:themeColor="text1"/>
          <w:sz w:val="24"/>
          <w:szCs w:val="26"/>
        </w:rPr>
        <w:t>ТВЕРЖДЕН</w:t>
      </w:r>
    </w:p>
    <w:p w:rsidR="00A25771" w:rsidRPr="00A25771" w:rsidRDefault="00045984" w:rsidP="00A25771">
      <w:pPr>
        <w:spacing w:after="0" w:line="240" w:lineRule="auto"/>
        <w:ind w:left="7080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A25771">
        <w:rPr>
          <w:rFonts w:ascii="Times New Roman" w:hAnsi="Times New Roman" w:cs="Times New Roman"/>
          <w:color w:val="000000" w:themeColor="text1"/>
          <w:sz w:val="24"/>
          <w:szCs w:val="26"/>
        </w:rPr>
        <w:t>постановлени</w:t>
      </w:r>
      <w:r w:rsidR="00280B6C" w:rsidRPr="00A25771">
        <w:rPr>
          <w:rFonts w:ascii="Times New Roman" w:hAnsi="Times New Roman" w:cs="Times New Roman"/>
          <w:color w:val="000000" w:themeColor="text1"/>
          <w:sz w:val="24"/>
          <w:szCs w:val="26"/>
        </w:rPr>
        <w:t>ем</w:t>
      </w:r>
      <w:r w:rsidRPr="00A25771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</w:p>
    <w:p w:rsidR="00045984" w:rsidRPr="00A25771" w:rsidRDefault="00045984" w:rsidP="00A25771">
      <w:pPr>
        <w:spacing w:after="0" w:line="240" w:lineRule="auto"/>
        <w:ind w:left="7080"/>
        <w:rPr>
          <w:rFonts w:ascii="Times New Roman" w:hAnsi="Times New Roman"/>
          <w:color w:val="000000" w:themeColor="text1"/>
          <w:sz w:val="24"/>
          <w:szCs w:val="26"/>
        </w:rPr>
      </w:pPr>
      <w:r w:rsidRPr="00A25771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администрации </w:t>
      </w:r>
    </w:p>
    <w:p w:rsidR="00A25771" w:rsidRPr="00A25771" w:rsidRDefault="00045984" w:rsidP="00A25771">
      <w:pPr>
        <w:spacing w:after="0" w:line="240" w:lineRule="auto"/>
        <w:ind w:left="7080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A25771">
        <w:rPr>
          <w:rFonts w:ascii="Times New Roman" w:hAnsi="Times New Roman" w:cs="Times New Roman"/>
          <w:color w:val="000000" w:themeColor="text1"/>
          <w:sz w:val="24"/>
          <w:szCs w:val="26"/>
        </w:rPr>
        <w:t>городского округа</w:t>
      </w:r>
    </w:p>
    <w:p w:rsidR="00045984" w:rsidRPr="00A25771" w:rsidRDefault="00045984" w:rsidP="00A25771">
      <w:pPr>
        <w:spacing w:after="0" w:line="240" w:lineRule="auto"/>
        <w:ind w:left="7080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A25771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от </w:t>
      </w:r>
      <w:r w:rsidR="00A25771" w:rsidRPr="00A25771">
        <w:rPr>
          <w:rFonts w:ascii="Times New Roman" w:hAnsi="Times New Roman" w:cs="Times New Roman"/>
          <w:color w:val="000000" w:themeColor="text1"/>
          <w:sz w:val="24"/>
          <w:szCs w:val="26"/>
        </w:rPr>
        <w:t>16.02.2018г. №</w:t>
      </w:r>
      <w:r w:rsidR="00AF553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64</w:t>
      </w:r>
    </w:p>
    <w:p w:rsidR="00045984" w:rsidRPr="00A25771" w:rsidRDefault="00045984" w:rsidP="000459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5984" w:rsidRPr="00A25771" w:rsidRDefault="00045984" w:rsidP="000459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5984" w:rsidRPr="00A25771" w:rsidRDefault="00045984" w:rsidP="00691B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045984" w:rsidRPr="00A25771" w:rsidRDefault="00045984" w:rsidP="00691B5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решений о заключении концессионных соглашений</w:t>
      </w:r>
    </w:p>
    <w:p w:rsidR="00045984" w:rsidRPr="00A25771" w:rsidRDefault="00045984" w:rsidP="00A257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984" w:rsidRPr="00A25771" w:rsidRDefault="00045984" w:rsidP="00A257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984" w:rsidRPr="00A25771" w:rsidRDefault="00045984" w:rsidP="00691B55">
      <w:pPr>
        <w:pStyle w:val="ConsPlusNormal"/>
        <w:widowControl/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045984" w:rsidRPr="00691B55" w:rsidRDefault="00045984" w:rsidP="00A257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FD6A93" w:rsidRPr="00A25771" w:rsidRDefault="00691B55" w:rsidP="00691B55">
      <w:pPr>
        <w:pStyle w:val="ConsPlusNormal"/>
        <w:widowControl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</w:t>
      </w:r>
      <w:r w:rsidR="00045984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решений о заключении концессио</w:t>
      </w:r>
      <w:r w:rsidR="00045984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45984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соглашений (далее – Порядок) 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 в целях реализации полож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Федерального </w:t>
      </w:r>
      <w:hyperlink r:id="rId6" w:history="1">
        <w:r w:rsidR="002B03D9"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21.07.2005</w:t>
      </w:r>
      <w:r w:rsidR="00A2577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577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115-ФЗ </w:t>
      </w:r>
      <w:r w:rsidR="00A257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 концессионных с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глашениях</w:t>
      </w:r>
      <w:r w:rsidR="00A257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 закон </w:t>
      </w:r>
      <w:r w:rsidR="00A2577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115-ФЗ</w:t>
      </w:r>
      <w:r w:rsidR="00045984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), устанавливает механизм взаимодействия структурных подразделений администрации Омсукчанского городского округа и лиц, выступающих с инициативой заключения конце</w:t>
      </w:r>
      <w:r w:rsidR="00045984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45984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сионных соглашений, при рассмотрении предложений о заключении конце</w:t>
      </w:r>
      <w:r w:rsidR="00045984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45984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сионных соглашений в отношении объектов, право </w:t>
      </w:r>
      <w:proofErr w:type="gramStart"/>
      <w:r w:rsidR="00045984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proofErr w:type="gramEnd"/>
      <w:r w:rsidR="00045984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</w:t>
      </w:r>
      <w:r w:rsidR="00045984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45984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рые принадлежит или будет принадлежать муниципальному образованию «Омсукчанский городской округ», а также процедуру принятия решений о заключении от имени муниципального образования «Омсукчанский горо</w:t>
      </w:r>
      <w:r w:rsidR="00045984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45984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ской округ» концессионных соглашений на срок, превышающий срок дейс</w:t>
      </w:r>
      <w:r w:rsidR="00045984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45984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вия утвержденных лимитов бюджетных обязательств в соответствии с пун</w:t>
      </w:r>
      <w:r w:rsidR="00045984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45984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том 6 статьи 78 Бюджетного кодекса Российской Федерации.</w:t>
      </w:r>
    </w:p>
    <w:p w:rsidR="00FD6A93" w:rsidRPr="00A25771" w:rsidRDefault="00FD6A93" w:rsidP="00691B55">
      <w:pPr>
        <w:pStyle w:val="ConsPlusNormal"/>
        <w:widowControl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A93" w:rsidRPr="00A25771" w:rsidRDefault="00691B55" w:rsidP="00691B55">
      <w:pPr>
        <w:pStyle w:val="ConsPlusNormal"/>
        <w:widowControl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proofErr w:type="spellStart"/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Концедентом</w:t>
      </w:r>
      <w:proofErr w:type="spellEnd"/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концессионному соглашению выступает муниц</w:t>
      </w:r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пальное образование «Омсукчанский городской округ» (далее – муниципал</w:t>
      </w:r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ный округ), от имени которого выступает</w:t>
      </w:r>
      <w:r w:rsidR="00660B0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Омсукчанского г</w:t>
      </w:r>
      <w:r w:rsidR="00660B0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60B0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родского округа в </w:t>
      </w:r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B0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лице</w:t>
      </w:r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</w:t>
      </w:r>
      <w:r w:rsidR="00660B0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управлению муниципальным имущес</w:t>
      </w:r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вом администрации Омсукчанского городского округа (далее – Комитет).</w:t>
      </w:r>
    </w:p>
    <w:p w:rsidR="00FD6A93" w:rsidRPr="00A25771" w:rsidRDefault="00FD6A93" w:rsidP="00691B55">
      <w:pPr>
        <w:pStyle w:val="ConsPlusNormal"/>
        <w:widowControl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A93" w:rsidRPr="00A25771" w:rsidRDefault="00691B55" w:rsidP="00691B55">
      <w:pPr>
        <w:pStyle w:val="ConsPlusNormal"/>
        <w:widowControl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Объектом концессионного соглашения является соответствующее статье 4 Федерального закона от 21.07.2005</w:t>
      </w:r>
      <w:r w:rsidR="00A2577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115-ФЗ «О концессионных соглашениях» (далее – ФЗ «О концессионных соглашениях») создаваемое и (или) реконструируемое, модернизируемое имущество, право </w:t>
      </w:r>
      <w:proofErr w:type="gramStart"/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proofErr w:type="gramEnd"/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которое принадлежит или будет принадлежать муниципальному округу.</w:t>
      </w:r>
    </w:p>
    <w:p w:rsidR="00691B55" w:rsidRDefault="00691B55" w:rsidP="00691B55">
      <w:pPr>
        <w:pStyle w:val="ConsPlusNormal"/>
        <w:widowControl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A93" w:rsidRPr="00A25771" w:rsidRDefault="00691B55" w:rsidP="00691B55">
      <w:pPr>
        <w:pStyle w:val="ConsPlusNormal"/>
        <w:widowControl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заключении концессионных соглашений принимается постановлением администрации Омсукчанского городского округа.</w:t>
      </w:r>
    </w:p>
    <w:p w:rsidR="00213ABC" w:rsidRPr="00A25771" w:rsidRDefault="00213ABC" w:rsidP="00691B55">
      <w:pPr>
        <w:pStyle w:val="ConsPlusNormal"/>
        <w:widowControl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Концессионные соглашения заключаются в соответствии с типовыми соглашениями, утвержденными Правительством Российской Федерации.</w:t>
      </w:r>
    </w:p>
    <w:p w:rsidR="00691B55" w:rsidRDefault="00691B55" w:rsidP="00691B55">
      <w:pPr>
        <w:pStyle w:val="ConsPlusNormal"/>
        <w:widowControl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03D9" w:rsidRPr="00A25771" w:rsidRDefault="00691B55" w:rsidP="00691B55">
      <w:pPr>
        <w:pStyle w:val="ConsPlusNormal"/>
        <w:widowControl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Понятия, используемые в настоящем Порядке, применяются в зн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чениях, определенных Федеральным </w:t>
      </w:r>
      <w:hyperlink r:id="rId7" w:history="1">
        <w:r w:rsidR="002B03D9"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577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115-ФЗ.</w:t>
      </w:r>
    </w:p>
    <w:p w:rsidR="00213ABC" w:rsidRPr="00A25771" w:rsidRDefault="00213ABC" w:rsidP="00A25771">
      <w:pPr>
        <w:pStyle w:val="ConsPlusNormal"/>
        <w:widowControl/>
        <w:tabs>
          <w:tab w:val="left" w:pos="1134"/>
        </w:tabs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5771" w:rsidRDefault="00FD6A93" w:rsidP="00691B55">
      <w:pPr>
        <w:pStyle w:val="ConsPlusNormal"/>
        <w:widowControl/>
        <w:numPr>
          <w:ilvl w:val="0"/>
          <w:numId w:val="4"/>
        </w:numPr>
        <w:tabs>
          <w:tab w:val="left" w:pos="284"/>
        </w:tabs>
        <w:adjustRightInd w:val="0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Принятие решений о заключении концессионных соглашений на срок, превышающий срок действия утвержденных лимитов бюджетных</w:t>
      </w:r>
    </w:p>
    <w:p w:rsidR="00FD6A93" w:rsidRPr="00A25771" w:rsidRDefault="00FD6A93" w:rsidP="00691B55">
      <w:pPr>
        <w:pStyle w:val="ConsPlusNormal"/>
        <w:widowControl/>
        <w:tabs>
          <w:tab w:val="left" w:pos="284"/>
        </w:tabs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</w:t>
      </w:r>
    </w:p>
    <w:p w:rsidR="00FD6A93" w:rsidRPr="00691B55" w:rsidRDefault="00FD6A93" w:rsidP="00A2577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7D3456" w:rsidRPr="00A25771" w:rsidRDefault="00691B55" w:rsidP="00691B55">
      <w:pPr>
        <w:pStyle w:val="ConsPlusNormal"/>
        <w:widowControl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proofErr w:type="gramStart"/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Концессионные соглашения, </w:t>
      </w:r>
      <w:proofErr w:type="spellStart"/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концедентом</w:t>
      </w:r>
      <w:proofErr w:type="spellEnd"/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которым выступает муниципальный округ, могут быть заключены на срок, превышающий срок действия утвержденных получателю средств муниципального бюджета л</w:t>
      </w:r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митов бюджетных обязательств, на основании постановления администрации Омсукчанского городского округа о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муниципальных программ муниц</w:t>
      </w:r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«Омсукчанский городской округ», на срок и в пред</w:t>
      </w:r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лах средств</w:t>
      </w:r>
      <w:proofErr w:type="gramEnd"/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proofErr w:type="gramEnd"/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предусмотрены соответствующими мероприятиями указанных программ. </w:t>
      </w:r>
    </w:p>
    <w:p w:rsidR="00171B94" w:rsidRPr="00A25771" w:rsidRDefault="00171B94" w:rsidP="00691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объектов</w:t>
      </w:r>
      <w:r w:rsidR="007D3456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концессионного соглашения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456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утверждается пост</w:t>
      </w:r>
      <w:r w:rsidR="007D3456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3456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новлением администрации Омсукчанского городского округа в соответствии с п.3 ст. 4 Фе</w:t>
      </w:r>
      <w:r w:rsidR="00691B55">
        <w:rPr>
          <w:rFonts w:ascii="Times New Roman" w:hAnsi="Times New Roman" w:cs="Times New Roman"/>
          <w:color w:val="000000" w:themeColor="text1"/>
          <w:sz w:val="28"/>
          <w:szCs w:val="28"/>
        </w:rPr>
        <w:t>дерального закона от 21.07.2005</w:t>
      </w:r>
      <w:r w:rsidR="007D3456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г. № 115-ФЗ до 1 февраля тек</w:t>
      </w:r>
      <w:r w:rsidR="007D3456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D3456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щего календарного года и размещается на официальном сайте Российской Федерации в информационно-телекоммуникационной сети </w:t>
      </w:r>
      <w:r w:rsidR="00691B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D3456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691B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D3456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размещения информации о проведении торгов, определенном Правительс</w:t>
      </w:r>
      <w:r w:rsidR="007D3456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D3456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вом Российской Федерации</w:t>
      </w:r>
      <w:r w:rsidR="00F64FE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8" w:history="1">
        <w:r w:rsidR="00F64FEC" w:rsidRPr="00A2577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www.torgi.gov.ru</w:t>
        </w:r>
      </w:hyperlink>
      <w:r w:rsidR="00F64FE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сайт торгов)</w:t>
      </w:r>
      <w:r w:rsidR="007D3456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D6A93" w:rsidRPr="00A25771" w:rsidRDefault="00FD6A93" w:rsidP="00691B55">
      <w:pPr>
        <w:pStyle w:val="ConsPlusNormal"/>
        <w:widowControl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A93" w:rsidRPr="00A25771" w:rsidRDefault="00691B55" w:rsidP="00691B55">
      <w:pPr>
        <w:pStyle w:val="ConsPlusNormal"/>
        <w:widowControl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предполагаемый срок действия концессионного с</w:t>
      </w:r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глашения, заключаемого в рамках муниципальной программы, превышает срок реализации указанной программы, такое концессионное соглашение может быть заключено на основании постановления администрации Омсу</w:t>
      </w:r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чанского городского округа о заключении концессионного соглашения, пр</w:t>
      </w:r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нимаемого в соответствии с законодательством Российской Федерации о концессионных соглашениях.</w:t>
      </w:r>
    </w:p>
    <w:p w:rsidR="00FD6A93" w:rsidRPr="00A25771" w:rsidRDefault="00FD6A93" w:rsidP="00A2577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A93" w:rsidRPr="00A25771" w:rsidRDefault="00691B55" w:rsidP="00691B5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принятия решения о заключении</w:t>
      </w:r>
    </w:p>
    <w:p w:rsidR="002B03D9" w:rsidRPr="00A25771" w:rsidRDefault="002B03D9" w:rsidP="00691B5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концессионного соглашения</w:t>
      </w:r>
    </w:p>
    <w:p w:rsidR="00FD6A93" w:rsidRPr="00691B55" w:rsidRDefault="00FD6A93" w:rsidP="00A257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2B03D9" w:rsidRDefault="00701C2A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Инициаторами заключения концессионного соглашения являются структурные подразделения </w:t>
      </w:r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Омсукчанского городского окр</w:t>
      </w:r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D6A9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га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осуществляющие координацию и регулирование деятельности в соотве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ствующей отрасли (сфере управления), соответствующей назначению объе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 концессионных соглашений, муниципальные учреждения (далее </w:t>
      </w:r>
      <w:r w:rsidR="005E1ECB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турное</w:t>
      </w:r>
      <w:r w:rsidR="005E1ECB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подразделение-инициатор), а также лица, отвечающие требованиям </w:t>
      </w:r>
      <w:hyperlink r:id="rId9" w:history="1">
        <w:r w:rsidR="002B03D9"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статей 5</w:t>
        </w:r>
      </w:hyperlink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2B03D9"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37</w:t>
        </w:r>
      </w:hyperlink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91B5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115-ФЗ (далее - инициатор заключения концессионного соглашения).</w:t>
      </w:r>
    </w:p>
    <w:p w:rsidR="00691B55" w:rsidRPr="00A25771" w:rsidRDefault="00691B55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03D9" w:rsidRPr="00A25771" w:rsidRDefault="00701C2A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.2. Порядок рассмотрения предложения, поступившего от структурн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го подразделения-инициатора:</w:t>
      </w:r>
    </w:p>
    <w:p w:rsidR="005E1ECB" w:rsidRPr="00A25771" w:rsidRDefault="00701C2A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.2.1. </w:t>
      </w:r>
      <w:proofErr w:type="gramStart"/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обоснования предложения о необходимости заключения концессионного соглашения структурным подразделением-инициатором н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правляется в Комитет служебная записка с анализом состояния дел по ра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сматриваемому вопросу, прошедшая процедуру согласования с </w:t>
      </w:r>
      <w:r w:rsidR="005E1ECB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Комитетом финансов администрации Омсукчанского городского округа, отделом экон</w:t>
      </w:r>
      <w:r w:rsidR="005E1ECB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E1ECB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мики администрации Омсукчанского городского округа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E1ECB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7D3456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E1ECB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</w:t>
      </w:r>
      <w:r w:rsidR="005E1ECB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E1ECB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лищно-коммунального хозяйства и градостроительства администрации О</w:t>
      </w:r>
      <w:r w:rsidR="005E1ECB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E1ECB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сукчанского городского округа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иными структурными подраздел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ниями </w:t>
      </w:r>
      <w:r w:rsidR="005E1ECB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5E1ECB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Омсукчанского городского округа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муниципальными учреждениями, являющимися</w:t>
      </w:r>
      <w:proofErr w:type="gramEnd"/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участниками реализации проекта.</w:t>
      </w:r>
    </w:p>
    <w:p w:rsidR="005E1ECB" w:rsidRPr="00A25771" w:rsidRDefault="002B03D9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 служебной записке прилагаются: информация об объекте, расчеты, технико-экономические показатели, техническая документация</w:t>
      </w:r>
      <w:r w:rsidR="00213AB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и материалы (в том числе сроки создания и (или) реконструкции объекта концессионного соглашения, технико-экономические показатели объекта концессионного соглашения, объем производства товаров, выполнения р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бот, оказания услуг при осуществлении деятельности, предусмотренной ко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цессионным соглашением, предельные цены (тарифы) на производимые т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вары, выполняемые работы, оказываемые услуги, надбавки к таким ценам (тарифам) при</w:t>
      </w:r>
      <w:proofErr w:type="gramEnd"/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 деятельности, предусмотренной концессио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ным соглашением, и (или) долгосрочные параметры регулирования деятел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ности концессионера и другое), необходимые для разработки проекта реш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ния о заключении концессионного соглашения, а также предложения по у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тановлению форм пла</w:t>
      </w:r>
      <w:r w:rsidR="00213AB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ты по концессионному соглашению,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обосновывающие необходимость принятия решения о заключении концессионного соглаш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ния, предполагаемые варианты условий концессионного соглашения, проект концессионного с</w:t>
      </w:r>
      <w:r w:rsidR="003F41D7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оглашения, критерии конкурса и другая информация </w:t>
      </w:r>
      <w:r w:rsidR="005E1ECB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5E1ECB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E1ECB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дусмотренн</w:t>
      </w:r>
      <w:r w:rsidR="003F41D7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5E1ECB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5E1ECB"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10</w:t>
        </w:r>
      </w:hyperlink>
      <w:r w:rsidR="005E1ECB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91B5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E1ECB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115-ФЗ.</w:t>
      </w:r>
      <w:proofErr w:type="gramEnd"/>
    </w:p>
    <w:p w:rsidR="002B03D9" w:rsidRPr="00A25771" w:rsidRDefault="00701C2A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.2.2. В целях рассмотрения предложения создается рабочая группа по рассмотрению возможности заключения концессионного соглашения (далее - рабочая группа). Состав рабочей группы утверждается распоряжением </w:t>
      </w:r>
      <w:r w:rsidR="005E1ECB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дм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нистрации </w:t>
      </w:r>
      <w:r w:rsidR="005E1ECB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Омсукчанского городского округа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. Решения рабоче</w:t>
      </w:r>
      <w:r w:rsidR="007D3456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й группы оформляются протоколом, который подписывается председателем и секрет</w:t>
      </w:r>
      <w:r w:rsidR="007D3456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3456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рем рабочей группы.</w:t>
      </w:r>
    </w:p>
    <w:p w:rsidR="002B03D9" w:rsidRPr="00A25771" w:rsidRDefault="00701C2A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.2.3. </w:t>
      </w:r>
      <w:r w:rsidR="005E1ECB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10 календарных дней с момента поступления служебной записки организует заседание рабочей группы, на котором ра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сматривается служебная записка с обоснованием предложения о заключении концессионного соглашения и принимается одно из следующих решений:</w:t>
      </w:r>
    </w:p>
    <w:p w:rsidR="002B03D9" w:rsidRPr="00A25771" w:rsidRDefault="002B03D9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- об организации и проведении конкурса на право заключения конце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сионного соглашения на предложенных структурным подразделением-инициатором условиях;</w:t>
      </w:r>
    </w:p>
    <w:p w:rsidR="002B03D9" w:rsidRPr="00A25771" w:rsidRDefault="002B03D9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- об организации и проведении конкурса на право заключения конце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сионного соглашения на иных условиях;</w:t>
      </w:r>
    </w:p>
    <w:p w:rsidR="002B03D9" w:rsidRPr="00A25771" w:rsidRDefault="002B03D9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- об отказе в организации и проведении конкурса на право заключения концессионного соглашения.</w:t>
      </w:r>
    </w:p>
    <w:p w:rsidR="002B03D9" w:rsidRPr="00A25771" w:rsidRDefault="00701C2A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.2.4. В случае принятия решения об организации и проведении ко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курса на право заключения концессионного соглашения на предложенных структурным подразделением-инициатором условиях, </w:t>
      </w:r>
      <w:r w:rsidR="006D4B6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подготовку проекта постановления </w:t>
      </w:r>
      <w:r w:rsidR="006D4B6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6D4B6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Омсукчанского городск</w:t>
      </w:r>
      <w:r w:rsidR="006D4B6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4B6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го округа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конкурса на право заключения концессионного с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глашения.</w:t>
      </w:r>
    </w:p>
    <w:p w:rsidR="002B03D9" w:rsidRPr="00A25771" w:rsidRDefault="00701C2A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.2.5. В случае принятия решения об организации и проведении ко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курса на право заключения концессионного соглашения на иных условиях, структурное подразделение-инициатор дорабатывает условия концессионн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соглашения и направляет материалы в </w:t>
      </w:r>
      <w:r w:rsidR="006D4B6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подготовки проекта постановления </w:t>
      </w:r>
      <w:r w:rsidR="006D4B6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6D4B6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Омсукчанского городского округа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нии конкурса на право заключения концессионного соглашения.</w:t>
      </w:r>
    </w:p>
    <w:p w:rsidR="002B03D9" w:rsidRPr="00A25771" w:rsidRDefault="00701C2A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.2.6. </w:t>
      </w:r>
      <w:r w:rsidR="006D4B6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разрабатывает проект постановления </w:t>
      </w:r>
      <w:r w:rsidR="006D4B6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6D4B6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Омсукчанского городского округа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конкурса на право заключ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концессионного соглашения в соответствии с положениями </w:t>
      </w:r>
      <w:hyperlink r:id="rId12" w:history="1">
        <w:r w:rsidR="002B03D9"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2</w:t>
        </w:r>
      </w:hyperlink>
      <w:r w:rsidR="007D3456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рального закона </w:t>
      </w:r>
      <w:r w:rsidR="007D3456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115-ФЗ.</w:t>
      </w:r>
    </w:p>
    <w:p w:rsidR="00AB2FA0" w:rsidRPr="00A25771" w:rsidRDefault="00AB2FA0" w:rsidP="00691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03D9" w:rsidRPr="00A25771" w:rsidRDefault="00701C2A" w:rsidP="00691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proofErr w:type="gramStart"/>
      <w:r w:rsidR="00AB2FA0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Если инициатором заключения концессионного соглашения явл</w:t>
      </w:r>
      <w:r w:rsidR="00AB2FA0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B2FA0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ется индивидуальный предприниматель, российское или иностранное юр</w:t>
      </w:r>
      <w:r w:rsidR="00AB2FA0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B2FA0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дическое лицо,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и отвечающие требованиям, предусмо</w:t>
      </w:r>
      <w:r w:rsidR="00AB2FA0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B2FA0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ренным </w:t>
      </w:r>
      <w:hyperlink r:id="rId13" w:history="1">
        <w:r w:rsidR="00AB2FA0"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4.11</w:t>
        </w:r>
      </w:hyperlink>
      <w:r w:rsidR="00AB2FA0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37  Федерального закона №</w:t>
      </w:r>
      <w:r w:rsidR="00691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FA0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115-ФЗ, то 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AB2FA0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поступившего обращения о заключении концессионного соглашения </w:t>
      </w:r>
      <w:r w:rsidR="00AB2FA0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прои</w:t>
      </w:r>
      <w:r w:rsidR="00AB2FA0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B2FA0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ходит в следующем порядке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2B03D9" w:rsidRPr="00A25771" w:rsidRDefault="00701C2A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.3.1. Обращения с предложениями о заключении концессионного с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глашения, поступившие от инициатора заключения концессионного согл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шения, рассматриваются в порядке, установленном </w:t>
      </w:r>
      <w:hyperlink r:id="rId14" w:history="1">
        <w:r w:rsidR="002B03D9"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37</w:t>
        </w:r>
      </w:hyperlink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кона </w:t>
      </w:r>
      <w:r w:rsidR="00691B5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115-ФЗ.</w:t>
      </w:r>
    </w:p>
    <w:p w:rsidR="002B03D9" w:rsidRPr="00A25771" w:rsidRDefault="00701C2A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.3.2. </w:t>
      </w:r>
      <w:proofErr w:type="gramStart"/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Инициатор заключения концессионного соглашения направляет в </w:t>
      </w:r>
      <w:r w:rsidR="0005155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предложение о заключении концессионного соглашения по </w:t>
      </w:r>
      <w:hyperlink r:id="rId15" w:history="1">
        <w:r w:rsidR="002B03D9"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Постановлением Правительства Российской Федерации от 31.03.2015</w:t>
      </w:r>
      <w:r w:rsidR="00691B5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B5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300 </w:t>
      </w:r>
      <w:r w:rsidR="00691B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формы предложения о заключении концессионного соглашения с лицом, выступающим с инициативой заключ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ния концессионного соглашения</w:t>
      </w:r>
      <w:r w:rsidR="00691B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предложение), с приложением проекта концессионного соглашения, включающего в себя существенные у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ловия, предусмотренные </w:t>
      </w:r>
      <w:hyperlink r:id="rId16" w:history="1">
        <w:r w:rsidR="002B03D9"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10</w:t>
        </w:r>
      </w:hyperlink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91B5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115-ФЗ, и иные не</w:t>
      </w:r>
      <w:proofErr w:type="gramEnd"/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противоречащие законодательству Российской Федерации условия.</w:t>
      </w:r>
    </w:p>
    <w:p w:rsidR="002B03D9" w:rsidRPr="00A25771" w:rsidRDefault="00701C2A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.3.3. Инициатор заключения концессионного соглашения вправе пр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водить с </w:t>
      </w:r>
      <w:r w:rsidR="0005155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Комитетом пере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говоры, связанные с подготовкой проекта концесс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онного соглашения, в том числе по предлагаемым финансовым показателям создания и (или) реконструкции и эксплуатации объекта до направления предложения о заключении концессионного соглашения.</w:t>
      </w:r>
    </w:p>
    <w:p w:rsidR="002B03D9" w:rsidRPr="00A25771" w:rsidRDefault="00701C2A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.3.4. </w:t>
      </w:r>
      <w:proofErr w:type="gramStart"/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По концессионному соглашению в отношении объектов тепл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снабжения, централизованных систем горячего водоснабжения, холодного водоснабжения и (или) водоотведения, отдельных объектов таких систем (далее - объекты ЖКХ) инициатор заключения концессионного соглашения вправе запросить, а </w:t>
      </w:r>
      <w:r w:rsidR="0005155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предоставить в течение 30 календарных дней документы и материалы, указанные в </w:t>
      </w:r>
      <w:hyperlink r:id="rId17" w:history="1">
        <w:r w:rsidR="002B03D9"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</w:t>
        </w:r>
      </w:hyperlink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history="1">
        <w:r w:rsidR="002B03D9"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9" w:history="1">
        <w:r w:rsidR="002B03D9"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history="1">
        <w:r w:rsidR="002B03D9"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1" w:history="1">
        <w:r w:rsidR="002B03D9"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14 части 1 статьи 46</w:t>
        </w:r>
      </w:hyperlink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91B5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115-ФЗ, а также сведения о</w:t>
      </w:r>
      <w:proofErr w:type="gramEnd"/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составе</w:t>
      </w:r>
      <w:proofErr w:type="gramEnd"/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щества и обеспечить доступ для ознакомления инициатора заключения ко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цессионного соглашения со схемой теплоснабжения, схемой водоснабжения и водоотведения.</w:t>
      </w:r>
    </w:p>
    <w:p w:rsidR="006F61D9" w:rsidRPr="00A25771" w:rsidRDefault="006F61D9" w:rsidP="00691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соответствии с п. 1 ст. 39 Федерального закона № 115-ФЗ по конце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сионному соглашению, объектом которого являются объекты теплоснабж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ния, централизованные системы горячего водоснабжения, холодного вод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снабжения и (или) водоотведения, отдельные объекты таких систем и </w:t>
      </w:r>
      <w:proofErr w:type="spellStart"/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конц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дентом</w:t>
      </w:r>
      <w:proofErr w:type="spellEnd"/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которому выступает муниципальное образование, третьей стор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ной в обязательном порядке является также субъект Российской Федерации, в границах территории которого находится имущество, передаваемое ко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цессионеру по концессионному соглашению.</w:t>
      </w:r>
      <w:proofErr w:type="gramEnd"/>
    </w:p>
    <w:p w:rsidR="0005155C" w:rsidRPr="00A25771" w:rsidRDefault="00701C2A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65"/>
      <w:bookmarkEnd w:id="0"/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.3.5. </w:t>
      </w:r>
      <w:proofErr w:type="gramStart"/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5 календарных дней с даты поступления предложения </w:t>
      </w:r>
      <w:r w:rsidR="0005155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его копии в </w:t>
      </w:r>
      <w:r w:rsidR="0005155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Комитет финансов администрации Омсу</w:t>
      </w:r>
      <w:r w:rsidR="0005155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5155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чанского городского округа, отдел экономики администрации Омсукчанск</w:t>
      </w:r>
      <w:r w:rsidR="0005155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5155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го городского округа, Управление жилищно-коммунального хозяйства и гр</w:t>
      </w:r>
      <w:r w:rsidR="0005155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5155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достроительства администрации Омсукчанского городского округа, а также иным структурным подразделениям администрации Омсукчанского горо</w:t>
      </w:r>
      <w:r w:rsidR="0005155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5155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ского округа, муниципальным учреждениям, являющимися участниками ре</w:t>
      </w:r>
      <w:r w:rsidR="0005155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5155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лизации проекта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, для подготовки уведомления о целесообразности или нец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лесообразности заключения концессионного соглашения</w:t>
      </w:r>
      <w:proofErr w:type="gramEnd"/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о целесоо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разности заключения концессионного соглашения в случае изменения усл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вий концессионного соглашения.</w:t>
      </w:r>
    </w:p>
    <w:p w:rsidR="002B03D9" w:rsidRPr="00A25771" w:rsidRDefault="002B03D9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если объектом концессионного соглашения являются </w:t>
      </w:r>
      <w:r w:rsidR="0005155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05155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05155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екты теплоснабжения, централизованных систем горячего водоснабжения, холодного водоснабжения и (или) водоотведения, отдельных объектов таких систем (далее – объекты ЖКХ) Комитет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7 рабочих дней со дня п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ступления предложения направляет в Региональную службу по тарифам </w:t>
      </w:r>
      <w:r w:rsidR="0005155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5155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5155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гаданской области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законодательством Российской Федер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ции в сфере регулирования цен (тарифов) (далее - орган регулирования тар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фов) заявление с</w:t>
      </w:r>
      <w:proofErr w:type="gramEnd"/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приложением предложения для согласования содержащихся в предложении долгосрочных параметров регулирования деятельности ко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цессионера (долгосрочных параметров регулирования цен (тарифов), опред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ленных в соответствии с нормативными правовыми актами Российской Ф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дерации и метода регулирования тарифов.</w:t>
      </w:r>
      <w:proofErr w:type="gramEnd"/>
    </w:p>
    <w:p w:rsidR="006F61D9" w:rsidRPr="00A25771" w:rsidRDefault="00EE2016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.3.6. </w:t>
      </w:r>
      <w:r w:rsidR="006F61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календарных дней с момента поступления указа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документов структурные подразделения </w:t>
      </w:r>
      <w:r w:rsidR="009B27D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9B27D3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Омсукчанского городского округа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муниципальные учреждения, которым были направлены копии предложения, по результатам рассмотрения направляют в адрес </w:t>
      </w:r>
      <w:r w:rsidR="0005155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Ком</w:t>
      </w:r>
      <w:r w:rsidR="0005155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5155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тета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уведомления, указанные в </w:t>
      </w:r>
      <w:hyperlink w:anchor="P65" w:history="1">
        <w:r w:rsidR="002B03D9"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="002B03D9"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.3.5</w:t>
        </w:r>
      </w:hyperlink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2B03D9" w:rsidRPr="00A25771" w:rsidRDefault="002B03D9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 регулирования тарифов предоставляет ответ на заявление </w:t>
      </w:r>
      <w:r w:rsidR="0005155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Ком</w:t>
      </w:r>
      <w:r w:rsidR="0005155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5155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тета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</w:t>
      </w:r>
      <w:r w:rsidR="006F61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установленный Постановлением Правительства РФ от 13.05.2013</w:t>
      </w:r>
      <w:r w:rsidR="00691B5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6F61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91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1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406 </w:t>
      </w:r>
      <w:r w:rsidR="00691B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F61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государственном регулировании тарифов в сфере в</w:t>
      </w:r>
      <w:r w:rsidR="006F61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F61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доснабжения и водоотведения</w:t>
      </w:r>
      <w:r w:rsidR="00691B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03D9" w:rsidRPr="00A25771" w:rsidRDefault="00EE2016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69"/>
      <w:bookmarkEnd w:id="1"/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.3.7. После поступления всех уведомлений, указанных в </w:t>
      </w:r>
      <w:hyperlink w:anchor="P65" w:history="1">
        <w:r w:rsidR="002B03D9"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="002B03D9"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.3.5</w:t>
        </w:r>
      </w:hyperlink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</w:t>
      </w:r>
      <w:r w:rsidR="0005155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анализ поступивших уведомлений и не позднее 10 календарных дней организует заседание рабочей группы, на котором пр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нимает одно из следующих решений:</w:t>
      </w:r>
    </w:p>
    <w:p w:rsidR="002B03D9" w:rsidRPr="00A25771" w:rsidRDefault="002B03D9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-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технически связанных между собой и предназн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ченных для осуществления деятельности, предусмотренной концессионным соглашением на представленных в предложении условиях;</w:t>
      </w:r>
    </w:p>
    <w:p w:rsidR="002B03D9" w:rsidRPr="00A25771" w:rsidRDefault="002B03D9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возможности заключения концессионного соглашения в отношении конкретных объектов недвижимого имущества или недвижимого и движим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го имущества, технически связанных между собой и предназначенных для осуществления деятельности, предусмотренной концессионным соглашен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ем на иных условиях;</w:t>
      </w:r>
    </w:p>
    <w:p w:rsidR="002B03D9" w:rsidRPr="00A25771" w:rsidRDefault="002B03D9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- невозможности заключения концессионного соглашения в отношении конкретных объектов недвижимого имущества или недвижимого и движим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го имущества, технически связанных между собой и предназначенных для осуществления деятельности, предусмотренной концессионным соглашен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ем с указанием основания отказа.</w:t>
      </w:r>
    </w:p>
    <w:p w:rsidR="002B03D9" w:rsidRPr="00A25771" w:rsidRDefault="00EE2016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.3.8. Решение, указанное в </w:t>
      </w:r>
      <w:hyperlink w:anchor="P69" w:history="1">
        <w:r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  <w:r w:rsidR="002B03D9"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.3.7</w:t>
        </w:r>
      </w:hyperlink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принимается не поз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нее 30 календарных дней со дня </w:t>
      </w:r>
      <w:proofErr w:type="gramStart"/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предложения инициатора з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ключения концессионного соглашения</w:t>
      </w:r>
      <w:proofErr w:type="gramEnd"/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03D9" w:rsidRPr="00A25771" w:rsidRDefault="00EE2016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.3.9. </w:t>
      </w:r>
      <w:r w:rsidR="00E22ADD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 календарных дней </w:t>
      </w:r>
      <w:proofErr w:type="gramStart"/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 даты принятия</w:t>
      </w:r>
      <w:proofErr w:type="gramEnd"/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решения, указанного в </w:t>
      </w:r>
      <w:hyperlink w:anchor="P69" w:history="1">
        <w:r w:rsidR="002B03D9"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="002B03D9"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.3.7</w:t>
        </w:r>
      </w:hyperlink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направляет его заказным письмом с ув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домлением о вручении инициатору заключения концессионного соглашения.</w:t>
      </w:r>
    </w:p>
    <w:p w:rsidR="002B03D9" w:rsidRPr="00A25771" w:rsidRDefault="00EE2016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.3.10. В случае принятия решения о возможности заключения конце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сионного соглашения на иных условиях, </w:t>
      </w:r>
      <w:r w:rsidR="00E22ADD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с инициатором заключения концессионного соглашения переговоры в форме совместных совещаний в целях обсуждения условий концессионного соглашения и их с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гласования по результатам переговоров.</w:t>
      </w:r>
    </w:p>
    <w:p w:rsidR="002B03D9" w:rsidRPr="00A25771" w:rsidRDefault="002B03D9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Срок и порядок проведения переговоров определяется в решении о возможности заключения концессионного соглашения на иных условиях, но не может превышать 5 рабочих дней. Результаты переговоров оформляются протоколом (протоколами).</w:t>
      </w:r>
    </w:p>
    <w:p w:rsidR="002B03D9" w:rsidRPr="00A25771" w:rsidRDefault="002B03D9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переговоров, инициатор заключения концессионного согл</w:t>
      </w:r>
      <w:r w:rsidR="00E22ADD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ашения представляет в Комитет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предложение и проект концессионного соглашения с внесенными изменениями.</w:t>
      </w:r>
    </w:p>
    <w:p w:rsidR="002B03D9" w:rsidRPr="00A25771" w:rsidRDefault="00E22ADD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 календарных дней со дня получения предложения и проекта концессионного соглашения с внесенными изменениями рассма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ривает представленные документы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заседании рабочей группы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приним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ет решение о согласовании проекта концессионного соглашения с внесенн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изменениями. </w:t>
      </w:r>
      <w:proofErr w:type="gramStart"/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представления инициатором заключения конце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сионного соглашения в 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концессионного соглашения, не с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ответствующего протоколу переговоров, либо если стороны по итогам пер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говоров не достигли согласия по условиям концессионного соглашения, 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митет на основании протокола заседания рабочей группы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ние о невозможности заключения концессионного соглашения и рассмотр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ние предложения прекращается с письменным уведомлением инициатора з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ключения концессионного соглашения.</w:t>
      </w:r>
      <w:proofErr w:type="gramEnd"/>
    </w:p>
    <w:p w:rsidR="002B03D9" w:rsidRPr="00A25771" w:rsidRDefault="00EE2016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.3.11. </w:t>
      </w:r>
      <w:proofErr w:type="gramStart"/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 возможности заключения конце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сионного соглашения на предложенных инициатором заключения концесс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онного соглашения условиях, а также в случае согласования проекта конце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сионного соглашения с внесенными изменениями, </w:t>
      </w:r>
      <w:r w:rsidR="00E22ADD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к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лендарных дней со дня принятия решения размещает на </w:t>
      </w:r>
      <w:r w:rsidR="00F64FE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сайте торгов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ложение в целях принятия заявок о готовности к участию в конкурсе на з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ключение концессионного соглашения на условиях, определенных в</w:t>
      </w:r>
      <w:proofErr w:type="gramEnd"/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предл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жении</w:t>
      </w:r>
      <w:proofErr w:type="gramEnd"/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отношении объекта концессионного соглашения, предусмотренного в предложении, от иных лиц, отвечающих требованиям </w:t>
      </w:r>
      <w:hyperlink r:id="rId22" w:history="1">
        <w:r w:rsidR="002B03D9"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4.1 статьи 37</w:t>
        </w:r>
      </w:hyperlink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91B5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115-ФЗ.</w:t>
      </w:r>
    </w:p>
    <w:p w:rsidR="002B03D9" w:rsidRPr="00A25771" w:rsidRDefault="00EE2016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.3.12. Если в течение 45 календарных дней с момента размещения на сайте торгов предложения от иных лиц, отвечающих требованиям, предъя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ляемым Федеральным </w:t>
      </w:r>
      <w:hyperlink r:id="rId23" w:history="1">
        <w:r w:rsidR="002B03D9"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B5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115-ФЗ,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предложении, </w:t>
      </w:r>
      <w:r w:rsidR="00E22ADD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22ADD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22ADD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митет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</w:t>
      </w:r>
      <w:proofErr w:type="gramStart"/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данную информацию на сайте торгов.</w:t>
      </w:r>
    </w:p>
    <w:p w:rsidR="002B03D9" w:rsidRPr="00A25771" w:rsidRDefault="002B03D9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случае заключение концессионного соглашения осуществляется на конкурсной основе в порядке, установленном Федеральным </w:t>
      </w:r>
      <w:hyperlink r:id="rId24" w:history="1">
        <w:r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B5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115-ФЗ.</w:t>
      </w:r>
    </w:p>
    <w:p w:rsidR="002B03D9" w:rsidRPr="00A25771" w:rsidRDefault="00EE2016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.3.13. </w:t>
      </w:r>
      <w:proofErr w:type="gramStart"/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Если в течение 45 календарных дней со дня размещения на са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торгов предложения от иных лиц, отвечающих требованиям Федерального </w:t>
      </w:r>
      <w:hyperlink r:id="rId25" w:history="1">
        <w:r w:rsidR="002B03D9"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B5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115-ФЗ, не поступило заявок о готовности к участию в конкурсе на заключение концессионного соглашения на условиях, предусмотренных в предложении, с инициатором заключается концессионное соглашение на у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ловиях, предусмотренных в предложении и проекте концессионного согл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шения (проекте концессионного соглашения с внесенными изменениями), без</w:t>
      </w:r>
      <w:proofErr w:type="gramEnd"/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конкурса.</w:t>
      </w:r>
    </w:p>
    <w:p w:rsidR="00F64FEC" w:rsidRPr="00A25771" w:rsidRDefault="002B03D9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случае </w:t>
      </w:r>
      <w:r w:rsidR="00701C2A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B03D9" w:rsidRPr="00A25771" w:rsidRDefault="002B03D9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- не позднее 3 календарных дней информирует инициатора заключения концессионного соглашения о заключении концессионного соглашения без проведения конкурса и необходимости представления информации об исто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никах финансирования деятельности по исполнению концессионного согл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шения и подтверждения возможности их получения;</w:t>
      </w:r>
    </w:p>
    <w:p w:rsidR="002B03D9" w:rsidRPr="00A25771" w:rsidRDefault="002B03D9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после получения указанной информации </w:t>
      </w:r>
      <w:r w:rsidR="00225F21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proofErr w:type="gramStart"/>
      <w:r w:rsidR="00225F21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225F21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календарных дней 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разрабатывает проект постановления </w:t>
      </w:r>
      <w:r w:rsidR="00701C2A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701C2A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Омсукчанского городского округа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заключении концессионного соглашения.</w:t>
      </w:r>
    </w:p>
    <w:p w:rsidR="002B03D9" w:rsidRPr="00A25771" w:rsidRDefault="002B03D9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течение 5 рабочих дней после принятия </w:t>
      </w:r>
      <w:r w:rsidR="00701C2A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заключ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нии концессионного соглашения направляет концессионеру проект конце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сионного соглашения с установлением срока для подписания этого соглаш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ния, который не может превышать один месяц. При не</w:t>
      </w:r>
      <w:r w:rsidR="00701C2A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подписании конце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сионером проекта концессионного соглашения в установленный срок, ко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цессионное соглашение считается незаключенным.</w:t>
      </w:r>
    </w:p>
    <w:p w:rsidR="00701C2A" w:rsidRPr="00A25771" w:rsidRDefault="00701C2A" w:rsidP="00A2577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2028" w:rsidRPr="00A25771" w:rsidRDefault="00691B55" w:rsidP="00691B5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5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AF55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проведения конкурса</w:t>
      </w:r>
    </w:p>
    <w:p w:rsidR="002B03D9" w:rsidRPr="00A25771" w:rsidRDefault="002B03D9" w:rsidP="00691B5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на право</w:t>
      </w:r>
      <w:r w:rsidR="00C32028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 концессионного соглашения</w:t>
      </w:r>
    </w:p>
    <w:p w:rsidR="00701C2A" w:rsidRPr="00691B55" w:rsidRDefault="00701C2A" w:rsidP="00A257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2B03D9" w:rsidRPr="00A25771" w:rsidRDefault="00EE2016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.1. Концессионное соглашение заключается путем проведения ко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курса на право заключения концессионного соглашения, за исключением случаев, предусмотренных </w:t>
      </w:r>
      <w:hyperlink r:id="rId26" w:history="1">
        <w:r w:rsidR="002B03D9"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37</w:t>
        </w:r>
      </w:hyperlink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91B5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115-ФЗ.</w:t>
      </w:r>
    </w:p>
    <w:p w:rsidR="002B03D9" w:rsidRPr="00A25771" w:rsidRDefault="00EE2016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.2. Организация и проведение конкурса на право заключения конце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сионных соглашений (далее - конкурс) возлагается на уполномоченный орган и конкурсную комиссию.</w:t>
      </w:r>
    </w:p>
    <w:p w:rsidR="0040630B" w:rsidRPr="00A25771" w:rsidRDefault="0040630B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proofErr w:type="gramStart"/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постановления 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Омсукчанского г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округа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конкурса на право заключения концессионн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го соглашения уполномоченный орган осуществляет разработку конкурсной документации на право заключения концессионного соглашения в соответс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вии с требованиями, установленными </w:t>
      </w:r>
      <w:hyperlink r:id="rId27" w:history="1">
        <w:r w:rsidR="002B03D9"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23</w:t>
        </w:r>
      </w:hyperlink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8" w:history="1">
        <w:r w:rsidR="002B03D9"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1.1 части 1 статьи 36</w:t>
        </w:r>
      </w:hyperlink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91B5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115-ФЗ, осуществляет ее согласование с замест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телем главы 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Омсукчанского городского округа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, курирующим вопросы отрасли, соответствующей назначению объекта концессионного с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глашения</w:t>
      </w:r>
      <w:proofErr w:type="gramEnd"/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Комитетом финансов администрации Омсукчанского городского округа, </w:t>
      </w:r>
      <w:r w:rsidR="00FB08F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отделом</w:t>
      </w:r>
      <w:r w:rsidR="00FB08F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правовой работе и информационному обеспечению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министрации 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Омсукчанского городского округа, отделом экономики адм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 Омсукчанского городского округа, Комитет</w:t>
      </w:r>
      <w:r w:rsidR="00B6338D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управлению муниципальным имуществом администрации Омсукчанского городского о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руга, Управление</w:t>
      </w:r>
      <w:r w:rsidR="00225F21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жилищно-коммунального хозяйства и градостроительства администрации Омсукчанского городского округа, а также иными структу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ными подразделениями администрации Омсукчанского городского округа, муниципальными учреждениями, являющимися участниками реализации проекта.</w:t>
      </w:r>
      <w:proofErr w:type="gramEnd"/>
    </w:p>
    <w:p w:rsidR="002B03D9" w:rsidRPr="00A25771" w:rsidRDefault="0040630B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Концессионер определяется по итогам конкурса, проводимого в порядке, установленном </w:t>
      </w:r>
      <w:hyperlink r:id="rId29" w:history="1">
        <w:r w:rsidR="002B03D9"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29</w:t>
        </w:r>
      </w:hyperlink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30" w:history="1">
        <w:r w:rsidR="002B03D9" w:rsidRPr="00A25771">
          <w:rPr>
            <w:rFonts w:ascii="Times New Roman" w:hAnsi="Times New Roman" w:cs="Times New Roman"/>
            <w:color w:val="000000" w:themeColor="text1"/>
            <w:sz w:val="28"/>
            <w:szCs w:val="28"/>
          </w:rPr>
          <w:t>33</w:t>
        </w:r>
      </w:hyperlink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A2577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115-ФЗ.</w:t>
      </w:r>
    </w:p>
    <w:p w:rsidR="0040630B" w:rsidRPr="00A25771" w:rsidRDefault="0040630B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B03D9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.5. Для проведения конкурса создается конкурсная комиссия. Число членов конкурсной комиссии не может быть менее пяти человек.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ко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курсной комиссии и Положение о конкурсной комиссии утверждается пост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новлением администрации Омсукчанского городского округа.</w:t>
      </w:r>
    </w:p>
    <w:p w:rsidR="003F41D7" w:rsidRPr="00A25771" w:rsidRDefault="002B03D9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конкурсной комиссии в обязательном порядке включается</w:t>
      </w:r>
      <w:r w:rsidR="00FB08F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FB08F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B08F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местител</w:t>
      </w:r>
      <w:r w:rsidR="00225F21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FB08F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Омсукчанского городского округа, кур</w:t>
      </w:r>
      <w:r w:rsidR="00FB08F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B08F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рующий вопросы отрасли, соответствующей назначению объекта концесс</w:t>
      </w:r>
      <w:r w:rsidR="00FB08F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B08F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онного соглашения, руководитель Комитета финансов администрации О</w:t>
      </w:r>
      <w:r w:rsidR="00FB08F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B08F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сукчанского городского округа, начальник отдела по правовой работе и и</w:t>
      </w:r>
      <w:r w:rsidR="00FB08F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B08F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формационному обеспечению администрации Омсукчанского городского о</w:t>
      </w:r>
      <w:r w:rsidR="00FB08F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B08F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руга, начальник отдела экономики администрации Омсукчанского городск</w:t>
      </w:r>
      <w:r w:rsidR="00FB08F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B08F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го округа, руководитель Комитета по управлению муниципальным имущес</w:t>
      </w:r>
      <w:r w:rsidR="00FB08F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B08F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вом администрации Омсукчанского городского округа, руководитель Упра</w:t>
      </w:r>
      <w:r w:rsidR="00FB08F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B08F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proofErr w:type="gramEnd"/>
      <w:r w:rsidR="00FB08F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жилищно-коммунального хозяйства и градостроительства админис</w:t>
      </w:r>
      <w:r w:rsidR="00FB08F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B08F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рации Омсукчанского городского округа. </w:t>
      </w:r>
    </w:p>
    <w:p w:rsidR="00066B94" w:rsidRPr="00A25771" w:rsidRDefault="002B03D9" w:rsidP="00691B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Секретарем конкурсной комиссии является руководитель</w:t>
      </w:r>
      <w:r w:rsidR="003F41D7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специ</w:t>
      </w:r>
      <w:r w:rsidR="003F41D7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F41D7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лист</w:t>
      </w: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уполномоченного органа.</w:t>
      </w:r>
      <w:r w:rsidR="00213ABC"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5771" w:rsidRDefault="00A25771" w:rsidP="00A257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5771" w:rsidRDefault="00A25771" w:rsidP="00A257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EA7" w:rsidRPr="00A25771" w:rsidRDefault="00AC5EA7" w:rsidP="00A25771">
      <w:pPr>
        <w:pStyle w:val="ConsPlusNormal"/>
        <w:jc w:val="center"/>
        <w:rPr>
          <w:color w:val="000000" w:themeColor="text1"/>
        </w:rPr>
      </w:pPr>
      <w:r w:rsidRPr="00A2577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bookmarkStart w:id="2" w:name="_GoBack"/>
      <w:bookmarkEnd w:id="2"/>
    </w:p>
    <w:sectPr w:rsidR="00AC5EA7" w:rsidRPr="00A25771" w:rsidSect="00A25771">
      <w:pgSz w:w="11905" w:h="16838"/>
      <w:pgMar w:top="1134" w:right="851" w:bottom="567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2729"/>
    <w:multiLevelType w:val="multilevel"/>
    <w:tmpl w:val="7EFCE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641333E"/>
    <w:multiLevelType w:val="multilevel"/>
    <w:tmpl w:val="9D3A4D5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E356434"/>
    <w:multiLevelType w:val="multilevel"/>
    <w:tmpl w:val="7EFCE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FB84132"/>
    <w:multiLevelType w:val="multilevel"/>
    <w:tmpl w:val="9D3A4D5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43CE088D"/>
    <w:multiLevelType w:val="multilevel"/>
    <w:tmpl w:val="9D3A4D5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1566253"/>
    <w:multiLevelType w:val="hybridMultilevel"/>
    <w:tmpl w:val="FA38E418"/>
    <w:lvl w:ilvl="0" w:tplc="0B3A18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B03D9"/>
    <w:rsid w:val="00045984"/>
    <w:rsid w:val="0005155C"/>
    <w:rsid w:val="00066B94"/>
    <w:rsid w:val="00103085"/>
    <w:rsid w:val="00171B94"/>
    <w:rsid w:val="00186140"/>
    <w:rsid w:val="001F1322"/>
    <w:rsid w:val="00213ABC"/>
    <w:rsid w:val="00225F21"/>
    <w:rsid w:val="00280B6C"/>
    <w:rsid w:val="002B03D9"/>
    <w:rsid w:val="002B6191"/>
    <w:rsid w:val="002F641E"/>
    <w:rsid w:val="003753A9"/>
    <w:rsid w:val="003F41D7"/>
    <w:rsid w:val="0040630B"/>
    <w:rsid w:val="004D4DF6"/>
    <w:rsid w:val="005C6E98"/>
    <w:rsid w:val="005E1ECB"/>
    <w:rsid w:val="005E56D8"/>
    <w:rsid w:val="00660B0C"/>
    <w:rsid w:val="00691B55"/>
    <w:rsid w:val="006D4B69"/>
    <w:rsid w:val="006F61D9"/>
    <w:rsid w:val="00701C2A"/>
    <w:rsid w:val="007536BA"/>
    <w:rsid w:val="007D3456"/>
    <w:rsid w:val="007F4492"/>
    <w:rsid w:val="0080793E"/>
    <w:rsid w:val="008E0B1F"/>
    <w:rsid w:val="009134EB"/>
    <w:rsid w:val="009A08AF"/>
    <w:rsid w:val="009B27D3"/>
    <w:rsid w:val="00A25771"/>
    <w:rsid w:val="00AB2FA0"/>
    <w:rsid w:val="00AC5EA7"/>
    <w:rsid w:val="00AF5537"/>
    <w:rsid w:val="00B6338D"/>
    <w:rsid w:val="00B7735B"/>
    <w:rsid w:val="00C32028"/>
    <w:rsid w:val="00D876A3"/>
    <w:rsid w:val="00E22ADD"/>
    <w:rsid w:val="00EE2016"/>
    <w:rsid w:val="00F64FEC"/>
    <w:rsid w:val="00FB08FC"/>
    <w:rsid w:val="00FB5D03"/>
    <w:rsid w:val="00FD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0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459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6A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38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A257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A257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0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459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6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360AE2B6D0183FABAFD01103EF4B968287DC04482A0604B936AA29BBC156BA033E4383C9EF45V0A" TargetMode="External"/><Relationship Id="rId18" Type="http://schemas.openxmlformats.org/officeDocument/2006/relationships/hyperlink" Target="consultantplus://offline/ref=D0E810B4A895B4BCEA7C8E64751828F72E999022AF755FE823E5E977480ED9A47601748510WEPFW" TargetMode="External"/><Relationship Id="rId26" Type="http://schemas.openxmlformats.org/officeDocument/2006/relationships/hyperlink" Target="consultantplus://offline/ref=D0E810B4A895B4BCEA7C8E64751828F72E999022AF755FE823E5E977480ED9A47601748717EDEAFEW4PFW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E810B4A895B4BCEA7C8E64751828F72E999022AF755FE823E5E977480ED9A4760174851FWEPFW" TargetMode="External"/><Relationship Id="rId7" Type="http://schemas.openxmlformats.org/officeDocument/2006/relationships/hyperlink" Target="consultantplus://offline/ref=D0E810B4A895B4BCEA7C8E64751828F72E999022AF755FE823E5E97748W0PEW" TargetMode="External"/><Relationship Id="rId12" Type="http://schemas.openxmlformats.org/officeDocument/2006/relationships/hyperlink" Target="consultantplus://offline/ref=D0E810B4A895B4BCEA7C8E64751828F72E999022AF755FE823E5E977480ED9A47601748717EDEEFFW4P1W" TargetMode="External"/><Relationship Id="rId17" Type="http://schemas.openxmlformats.org/officeDocument/2006/relationships/hyperlink" Target="consultantplus://offline/ref=D0E810B4A895B4BCEA7C8E64751828F72E999022AF755FE823E5E977480ED9A47601748511WEP4W" TargetMode="External"/><Relationship Id="rId25" Type="http://schemas.openxmlformats.org/officeDocument/2006/relationships/hyperlink" Target="consultantplus://offline/ref=D0E810B4A895B4BCEA7C8E64751828F72E999022AF755FE823E5E97748W0PEW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E810B4A895B4BCEA7C8E64751828F72E999022AF755FE823E5E977480ED9A47601748717EDEFF2W4PAW" TargetMode="External"/><Relationship Id="rId20" Type="http://schemas.openxmlformats.org/officeDocument/2006/relationships/hyperlink" Target="consultantplus://offline/ref=D0E810B4A895B4BCEA7C8E64751828F72E999022AF755FE823E5E977480ED9A47601748510WEP5W" TargetMode="External"/><Relationship Id="rId29" Type="http://schemas.openxmlformats.org/officeDocument/2006/relationships/hyperlink" Target="consultantplus://offline/ref=D0E810B4A895B4BCEA7C8E64751828F72E999022AF755FE823E5E977480ED9A47601748717EDEDFCW4PDW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E810B4A895B4BCEA7C8E64751828F72E999022AF755FE823E5E977480ED9A47601748717EDEEFCW4PAW" TargetMode="External"/><Relationship Id="rId11" Type="http://schemas.openxmlformats.org/officeDocument/2006/relationships/hyperlink" Target="consultantplus://offline/ref=D0E810B4A895B4BCEA7C8E64751828F72E999022AF755FE823E5E977480ED9A47601748717EDEFF2W4PAW" TargetMode="External"/><Relationship Id="rId24" Type="http://schemas.openxmlformats.org/officeDocument/2006/relationships/hyperlink" Target="consultantplus://offline/ref=D0E810B4A895B4BCEA7C8E64751828F72E999022AF755FE823E5E97748W0PEW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omsukchan-adm.ru" TargetMode="External"/><Relationship Id="rId15" Type="http://schemas.openxmlformats.org/officeDocument/2006/relationships/hyperlink" Target="consultantplus://offline/ref=D0E810B4A895B4BCEA7C8E64751828F72D9E9625AB7B5FE823E5E977480ED9A47601748717EDEFFAW4P0W" TargetMode="External"/><Relationship Id="rId23" Type="http://schemas.openxmlformats.org/officeDocument/2006/relationships/hyperlink" Target="consultantplus://offline/ref=D0E810B4A895B4BCEA7C8E64751828F72E999022AF755FE823E5E97748W0PEW" TargetMode="External"/><Relationship Id="rId28" Type="http://schemas.openxmlformats.org/officeDocument/2006/relationships/hyperlink" Target="consultantplus://offline/ref=D0E810B4A895B4BCEA7C8E64751828F72E999022AF755FE823E5E977480ED9A476017485W1P1W" TargetMode="External"/><Relationship Id="rId10" Type="http://schemas.openxmlformats.org/officeDocument/2006/relationships/hyperlink" Target="consultantplus://offline/ref=D0E810B4A895B4BCEA7C8E64751828F72E999022AF755FE823E5E977480ED9A47601748717EDEAFEW4PFW" TargetMode="External"/><Relationship Id="rId19" Type="http://schemas.openxmlformats.org/officeDocument/2006/relationships/hyperlink" Target="consultantplus://offline/ref=D0E810B4A895B4BCEA7C8E64751828F72E999022AF755FE823E5E977480ED9A47601748510WEPBW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E810B4A895B4BCEA7C8E64751828F72E999022AF755FE823E5E977480ED9A47601748717EDEFFEW4P0W" TargetMode="External"/><Relationship Id="rId14" Type="http://schemas.openxmlformats.org/officeDocument/2006/relationships/hyperlink" Target="consultantplus://offline/ref=D0E810B4A895B4BCEA7C8E64751828F72E999022AF755FE823E5E977480ED9A47601748717EDEAFEW4PFW" TargetMode="External"/><Relationship Id="rId22" Type="http://schemas.openxmlformats.org/officeDocument/2006/relationships/hyperlink" Target="consultantplus://offline/ref=D0E810B4A895B4BCEA7C8E64751828F72E999022AF755FE823E5E977480ED9A4760174871EWEP4W" TargetMode="External"/><Relationship Id="rId27" Type="http://schemas.openxmlformats.org/officeDocument/2006/relationships/hyperlink" Target="consultantplus://offline/ref=D0E810B4A895B4BCEA7C8E64751828F72E999022AF755FE823E5E977480ED9A47601748717EDEEFDW4P9W" TargetMode="External"/><Relationship Id="rId30" Type="http://schemas.openxmlformats.org/officeDocument/2006/relationships/hyperlink" Target="consultantplus://offline/ref=D0E810B4A895B4BCEA7C8E64751828F72E999022AF755FE823E5E977480ED9A47601748717EDEDF3W4P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3837</Words>
  <Characters>21874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Сергей Николаевич</dc:creator>
  <cp:lastModifiedBy>Приёмная</cp:lastModifiedBy>
  <cp:revision>4</cp:revision>
  <cp:lastPrinted>2018-02-19T06:01:00Z</cp:lastPrinted>
  <dcterms:created xsi:type="dcterms:W3CDTF">2018-02-16T02:34:00Z</dcterms:created>
  <dcterms:modified xsi:type="dcterms:W3CDTF">2018-02-19T06:01:00Z</dcterms:modified>
</cp:coreProperties>
</file>