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ОМСУКЧАНСКОГО ГОРОДСКОГО ОКРУГА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ПРОЕКТ ПОСТАНОВЛЕНИЯ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856D9" w:rsidRPr="002108BF" w:rsidRDefault="00C856D9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</w:t>
      </w:r>
      <w:r w:rsidR="005A74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</w:t>
      </w:r>
      <w:r w:rsidR="000C09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______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3E10C1">
      <w:pPr>
        <w:pStyle w:val="ConsPlusTitle"/>
        <w:ind w:right="43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гламента предоставления муници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Предварительное согласов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ние предоста</w:t>
      </w:r>
      <w:r w:rsidR="003E1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вления земельного участка, </w:t>
      </w:r>
      <w:proofErr w:type="spellStart"/>
      <w:r w:rsidR="003E1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нахо-</w:t>
      </w:r>
      <w:bookmarkStart w:id="0" w:name="_GoBack"/>
      <w:bookmarkEnd w:id="0"/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дящегося</w:t>
      </w:r>
      <w:proofErr w:type="spellEnd"/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государственной или му</w:t>
      </w:r>
      <w:r w:rsidR="003E1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</w:t>
      </w:r>
      <w:r w:rsidR="003E10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собственности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рии Омсукчанского городского округа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78BD" w:rsidRPr="002108BF" w:rsidRDefault="00F378BD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</w:t>
      </w:r>
      <w:r w:rsidR="006645EC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</w:t>
      </w:r>
      <w:r w:rsidR="0077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г. № 131-ФЗ «Об общих принципах организации местного сам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г. № 210-ФЗ «Об организации предоставления государственных и муниципал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8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городского округа от 20.02.2015 г. № 110 «Об утверждении Порядка разработки и утве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ждения административных регламентов по предоставлению муниципальных услуг, оказываемых на территории Омсукчанского городского округа», адм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нистрация 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Макаров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0F22E0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F378BD" w:rsidRDefault="00F378BD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 xml:space="preserve">«ПРЕДВАРИТЕЛЬНОЕ СОГЛАСОВАНИЕ ПРЕДОСТАВЛЕНИЯ </w:t>
      </w:r>
    </w:p>
    <w:p w:rsidR="00F378BD" w:rsidRDefault="00F378BD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 xml:space="preserve">ЗЕМЕЛЬНОГО УЧАСТКА, НАХОДЯЩЕГОСЯ В ГОСУДАРСТВЕННОЙ </w:t>
      </w:r>
    </w:p>
    <w:p w:rsidR="00F378BD" w:rsidRDefault="00F378BD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 xml:space="preserve">ИЛИ МУНИЦИПАЛЬНОЙ СОБСТВЕННОСТИ» НА ТЕРРИТОРИИ </w:t>
      </w:r>
    </w:p>
    <w:p w:rsidR="00C856D9" w:rsidRPr="00F378BD" w:rsidRDefault="00F378BD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>ОМСУКЧАНСКОГО ГОРОДСКОГО ОКРУГА</w:t>
      </w:r>
    </w:p>
    <w:p w:rsidR="00C856D9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378BD" w:rsidRPr="002108BF" w:rsidRDefault="00F378BD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</w:t>
      </w:r>
      <w:r w:rsidR="00C856D9" w:rsidRPr="002108BF">
        <w:rPr>
          <w:rFonts w:ascii="Times New Roman" w:hAnsi="Times New Roman" w:cs="Times New Roman"/>
          <w:color w:val="000000" w:themeColor="text1"/>
        </w:rPr>
        <w:t>. Общие положения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1.1. Предмет регулирования административного регламента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Default="005A74E1" w:rsidP="004433C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1.1.1.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Административный регламент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="004433CE" w:rsidRPr="004433CE">
        <w:rPr>
          <w:rFonts w:ascii="Times New Roman" w:hAnsi="Times New Roman" w:cs="Times New Roman"/>
          <w:color w:val="000000" w:themeColor="text1"/>
          <w:sz w:val="22"/>
          <w:szCs w:val="22"/>
        </w:rPr>
        <w:t>Утверждение схемы расположения земельного участка или земельных участков на кадастровом плане террит</w:t>
      </w:r>
      <w:r w:rsidR="004433CE" w:rsidRPr="004433CE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="004433CE" w:rsidRPr="004433CE">
        <w:rPr>
          <w:rFonts w:ascii="Times New Roman" w:hAnsi="Times New Roman" w:cs="Times New Roman"/>
          <w:color w:val="000000" w:themeColor="text1"/>
          <w:sz w:val="22"/>
          <w:szCs w:val="22"/>
        </w:rPr>
        <w:t>рии</w:t>
      </w:r>
      <w:r w:rsidR="001E26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Омсукчанского городского округа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» разрабо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тан в целях повышения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качества и доступности 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 стандарт, сроки и последовательность де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ствий (административных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A74E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процедур) при осуществлении полномочий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r w:rsidR="00B6495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предварительному согл</w:t>
      </w:r>
      <w:r w:rsidR="00B6495F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B6495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сованию предоставления земельного участка </w:t>
      </w:r>
      <w:r w:rsidRPr="004433C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территории Омсукчанского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городского округа</w:t>
      </w:r>
      <w:r w:rsidR="00C856D9" w:rsidRPr="005A74E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4A1E79" w:rsidRPr="00271034" w:rsidRDefault="00AF6352" w:rsidP="004A1E79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4A1E7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1.1.2. </w:t>
      </w:r>
      <w:r w:rsidR="004A1E79" w:rsidRPr="004A1E79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Действие настоящего административного регламента не распространяется на случаи предварительного согласования предоставления земельного участка гражданам для индивидуал</w:t>
      </w:r>
      <w:r w:rsidR="004A1E79" w:rsidRPr="004A1E79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ь</w:t>
      </w:r>
      <w:r w:rsidR="004A1E79" w:rsidRPr="004A1E79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ного жилищного строительства, за исключением случаев, если с заявлением о предварительном согласовании предоставления 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>земельного участка для индивидуального жилищного строительства обратились граждане, имеющие право на первоочередное или внеочередное приобретение земел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>ь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>ных участков в соответствии с федеральными законами, законами Магаданской области. Данные граждане могут обратиться с заявлением о предварительном согласовании предоставления земел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>ь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 xml:space="preserve">ного участка для индивидуального жилищного строительства в порядке, установленном </w:t>
      </w:r>
      <w:hyperlink r:id="rId10" w:history="1">
        <w:r w:rsidR="004A1E79" w:rsidRPr="00271034">
          <w:rPr>
            <w:rFonts w:ascii="Times New Roman" w:eastAsiaTheme="minorHAnsi" w:hAnsi="Times New Roman" w:cs="Times New Roman"/>
            <w:iCs/>
            <w:color w:val="000000" w:themeColor="text1"/>
            <w:sz w:val="22"/>
            <w:szCs w:val="22"/>
            <w:lang w:eastAsia="en-US"/>
          </w:rPr>
          <w:t>статьей 39.18</w:t>
        </w:r>
      </w:hyperlink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 xml:space="preserve"> Земельного кодекса РФ и административным </w:t>
      </w:r>
      <w:hyperlink r:id="rId11" w:history="1">
        <w:r w:rsidR="004A1E79" w:rsidRPr="00271034">
          <w:rPr>
            <w:rFonts w:ascii="Times New Roman" w:eastAsiaTheme="minorHAnsi" w:hAnsi="Times New Roman" w:cs="Times New Roman"/>
            <w:iCs/>
            <w:color w:val="000000" w:themeColor="text1"/>
            <w:sz w:val="22"/>
            <w:szCs w:val="22"/>
            <w:lang w:eastAsia="en-US"/>
          </w:rPr>
          <w:t>регламентом</w:t>
        </w:r>
      </w:hyperlink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 xml:space="preserve"> предоставления муниципальной услуги «</w:t>
      </w:r>
      <w:r w:rsidR="004A1E79" w:rsidRPr="0027103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Принятие решения о бесплатном предоставлении в собственность гражданину земельного участка для индивидуального жилищного строительства на территории муниципального образов</w:t>
      </w:r>
      <w:r w:rsidR="004A1E79" w:rsidRPr="0027103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4A1E79" w:rsidRPr="00271034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«Омсукчанский городской округ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>», утвержденным постановлением администрации Омсукча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>н</w:t>
      </w:r>
      <w:r w:rsidR="004A1E79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>ского городского округа от 16 марта 2020 г. № 113.</w:t>
      </w:r>
    </w:p>
    <w:p w:rsidR="004A1E79" w:rsidRPr="004A1E79" w:rsidRDefault="004A1E79" w:rsidP="004A1E79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ab/>
        <w:t>1.1.3.</w:t>
      </w:r>
      <w:r w:rsidR="00816D05"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 xml:space="preserve"> </w:t>
      </w:r>
      <w:r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 xml:space="preserve">Предоставление гражданам для собственных нужд земельных участков, находящихся в муниципальной собственности или государственная собственность на которые не разграничена, для размещения гаражей осуществляется в порядке, установленном </w:t>
      </w:r>
      <w:hyperlink r:id="rId12" w:history="1">
        <w:r w:rsidRPr="00271034">
          <w:rPr>
            <w:rFonts w:ascii="Times New Roman" w:eastAsiaTheme="minorHAnsi" w:hAnsi="Times New Roman" w:cs="Times New Roman"/>
            <w:iCs/>
            <w:color w:val="000000" w:themeColor="text1"/>
            <w:sz w:val="22"/>
            <w:szCs w:val="22"/>
            <w:lang w:eastAsia="en-US"/>
          </w:rPr>
          <w:t>главой V.1</w:t>
        </w:r>
      </w:hyperlink>
      <w:r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 xml:space="preserve"> Земельного кодекса Российской Федерации, с учетом особенностей, установленных </w:t>
      </w:r>
      <w:hyperlink r:id="rId13" w:history="1">
        <w:r w:rsidRPr="00271034">
          <w:rPr>
            <w:rFonts w:ascii="Times New Roman" w:eastAsiaTheme="minorHAnsi" w:hAnsi="Times New Roman" w:cs="Times New Roman"/>
            <w:iCs/>
            <w:color w:val="000000" w:themeColor="text1"/>
            <w:sz w:val="22"/>
            <w:szCs w:val="22"/>
            <w:lang w:eastAsia="en-US"/>
          </w:rPr>
          <w:t>статьей 3.7</w:t>
        </w:r>
      </w:hyperlink>
      <w:r w:rsidRPr="00271034">
        <w:rPr>
          <w:rFonts w:ascii="Times New Roman" w:eastAsiaTheme="minorHAnsi" w:hAnsi="Times New Roman" w:cs="Times New Roman"/>
          <w:iCs/>
          <w:color w:val="000000" w:themeColor="text1"/>
          <w:sz w:val="22"/>
          <w:szCs w:val="22"/>
          <w:lang w:eastAsia="en-US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от 25.10.2001 № 137-ФЗ «</w:t>
      </w:r>
      <w:r w:rsidRPr="004A1E79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 введении в действие Земельного кодекса Российской Федерации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»</w:t>
      </w:r>
      <w:r w:rsidRPr="004A1E79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.</w:t>
      </w:r>
    </w:p>
    <w:p w:rsidR="00C856D9" w:rsidRPr="002108BF" w:rsidRDefault="004433CE" w:rsidP="00AF6352">
      <w:pPr>
        <w:widowControl/>
        <w:ind w:firstLine="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1.2. Круг заявителей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0007" w:rsidRPr="00200007" w:rsidRDefault="00A44815" w:rsidP="0020000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1.2.1.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ков без проведения торгов по основаниям, предусмотренным </w:t>
      </w:r>
      <w:hyperlink r:id="rId14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 статьи 39.3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hyperlink r:id="rId15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статьей 39.5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hyperlink r:id="rId16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 статьи 39.6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hyperlink r:id="rId17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 статьи 39.10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Федерации, л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бо их уполномоченные представители (далее – заявитель), обратившиеся в Уполномоченный орган с заявлением о предварительном согласовании предоставления земельного участка в порядке, установленном настоящим Административным регламентом.</w:t>
      </w:r>
      <w:bookmarkStart w:id="2" w:name="Par1"/>
      <w:bookmarkEnd w:id="2"/>
    </w:p>
    <w:p w:rsidR="00200007" w:rsidRPr="00200007" w:rsidRDefault="00200007" w:rsidP="0020000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1.2.2. Граждане, использующие гараж, являющийся объектом капитального строительства и возведенный до дня введения в действие Градостроительного </w:t>
      </w:r>
      <w:hyperlink r:id="rId18" w:history="1">
        <w:r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кодекса</w:t>
        </w:r>
      </w:hyperlink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Российской Федерации от 29.12.2004 № 190-ФЗ, расположенный на земельном участке, находящемся в муниципальной со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б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ственности или государственная собственность на который не разграничена, на котором он расп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ложен до 01.09.2026, в следующих случаях:</w:t>
      </w:r>
    </w:p>
    <w:p w:rsidR="00200007" w:rsidRPr="00200007" w:rsidRDefault="00200007" w:rsidP="0020000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ab/>
        <w:t>1)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200007" w:rsidRPr="00200007" w:rsidRDefault="00200007" w:rsidP="0020000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2) Земельный участок образован из земельного участка, предоставленного или выделенного иным способом гаражному кооперативу либо иной организации, при которой был организован г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ражный кооператив, для размещения гаражей, либо право на использование такого земельного участка возникло у таких кооператива либо организации по иным основаниям и гараж и (или) з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мельный участок, на котором он расположен, распределены соответствующему гражданину на о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новании решения общего собрания членов гаражного кооператива либо иного документа, устана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ливающего такое распределение.</w:t>
      </w:r>
    </w:p>
    <w:p w:rsidR="00200007" w:rsidRPr="00200007" w:rsidRDefault="00200007" w:rsidP="0020000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1.2.3. Наследники граждан, указанных в </w:t>
      </w:r>
      <w:hyperlink w:anchor="Par1" w:history="1">
        <w:r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1.2.2</w:t>
        </w:r>
      </w:hyperlink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данного </w:t>
      </w:r>
      <w:r w:rsidRPr="00200007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раздела настоящего А</w:t>
      </w:r>
      <w:r w:rsidRPr="00200007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Pr="00200007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министративного регламента.</w:t>
      </w:r>
    </w:p>
    <w:p w:rsidR="00200007" w:rsidRPr="00200007" w:rsidRDefault="00200007" w:rsidP="0020000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1.2.4. Граждане, приобретшие такой гараж по соглашению от лица, указанного в </w:t>
      </w:r>
      <w:hyperlink w:anchor="Par1" w:history="1">
        <w:r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1.2.2</w:t>
        </w:r>
      </w:hyperlink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данного подраздела настоящего административного регламента.</w:t>
      </w:r>
    </w:p>
    <w:p w:rsidR="00200007" w:rsidRPr="00200007" w:rsidRDefault="00200007" w:rsidP="0020000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1.2.5. Граждане, прекратившие членство в гаражном кооперативе,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случае, указанном в </w:t>
      </w:r>
      <w:hyperlink w:anchor="Par1" w:history="1">
        <w:r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1.2.2</w:t>
        </w:r>
      </w:hyperlink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данного по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раздела настоящего административного регламента.</w:t>
      </w:r>
    </w:p>
    <w:p w:rsidR="00200007" w:rsidRPr="00200007" w:rsidRDefault="005013F8" w:rsidP="0020000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1.2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.6. Граждане, в фактическом пользовании которых находится земельный участок и на котором расположен гараж, не являющийся объектом капитального строительства, возведенный до дня введения в действие Градостроительного </w:t>
      </w:r>
      <w:hyperlink r:id="rId19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кодекса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Российской Федерации, в случае, если такой земельный участок образован из земельного участка, ранее предоставленного на праве постоянн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го (бессрочного) пользования гаражному кооперативу, членом которого является (являлся) указа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ный гражданин, если такое право не прекращено либо переоформлено этим кооперативом на право аренды, которое не прекращено, и гараж и (или) земельный участок, на котором он расположен, распределены соответствующему гражданину на основании решения общего собрания членов г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ражного кооператива либо иного документа, устанавливающего такое распределение.</w:t>
      </w:r>
    </w:p>
    <w:p w:rsidR="00200007" w:rsidRPr="00200007" w:rsidRDefault="005013F8" w:rsidP="00200007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1.2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.7. Гражданин, который вправе приобрести земельный участок в собственность беспла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но наряду со случаями, предусмотренными настоящим административным регламентом и другими федеральными законами, также в порядке, предусмотренном </w:t>
      </w:r>
      <w:hyperlink r:id="rId20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статьей 39.20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Федерации (за исключением случаев, если такой земельный участок не может быть предоставлен в собственность в соответствии с Земельным </w:t>
      </w:r>
      <w:hyperlink r:id="rId21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кодексом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Российской Федерации), к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торый находится в его фактическом пользовании, если на таком земельном участке расположен гараж, являющийся объектом капитального строительства, находящийся в собственности данного гражданина и возведенный до дня введения в действие Градостроительного </w:t>
      </w:r>
      <w:hyperlink r:id="rId22" w:history="1">
        <w:r w:rsidR="00200007" w:rsidRPr="0020000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кодекса</w:t>
        </w:r>
      </w:hyperlink>
      <w:r w:rsidR="00200007" w:rsidRPr="002000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Российской </w:t>
      </w:r>
      <w:r w:rsidR="00200007" w:rsidRPr="00200007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Федерации.</w:t>
      </w:r>
    </w:p>
    <w:p w:rsidR="00816D05" w:rsidRDefault="00816D05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1.3. Требования к порядку информирования о порядке</w:t>
      </w:r>
    </w:p>
    <w:p w:rsidR="00C856D9" w:rsidRPr="002108BF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Информирование о порядке предоставления муниципальной услуги осуществляется: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непосредственно при личном приеме заявителя в 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администрации Омсукчанского горо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д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ского окру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г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 и (или) Комитете по управлению муниципальным имуществом администрации О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</w:t>
      </w:r>
      <w:r w:rsidRPr="002A47FB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сукчанского городского округа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орган);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</w:t>
      </w:r>
      <w:r w:rsidR="00C234F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телефону Уполномоченном органе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3) письменно, в том числе посредством электронной почты, факсимильной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связи;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4) посредством размещения в открытой и доступной форме информации: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федеральной государственной информационной системе «Единый портал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 (</w:t>
      </w:r>
      <w:hyperlink r:id="rId23" w:history="1">
        <w:r w:rsidRPr="005F26E5">
          <w:rPr>
            <w:rStyle w:val="a4"/>
            <w:rFonts w:ascii="Times New Roman" w:eastAsiaTheme="minorHAnsi" w:hAnsi="Times New Roman"/>
            <w:sz w:val="22"/>
            <w:szCs w:val="22"/>
            <w:lang w:eastAsia="en-US"/>
          </w:rPr>
          <w:t>https://www.gosuslugi.ru/</w:t>
        </w:r>
      </w:hyperlink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ЕПГУ);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официальном сайте Уполномоче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ного органа </w:t>
      </w:r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(</w:t>
      </w:r>
      <w:hyperlink r:id="rId24" w:history="1">
        <w:r w:rsidRPr="002A47FB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www.omsukchan-adm.ru</w:t>
        </w:r>
      </w:hyperlink>
      <w:r w:rsidRPr="002A47FB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>)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5) посредством размещения информации на информационных стендах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 осуществляется по вопросам, касающимся: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способов подачи заявления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адресов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обращение в которые необходим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для предоставления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справочной информации о работе Уполномоченного органа (структурных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подразделений Уполномоченного органа);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порядка и сроков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получения сведений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вопросам предоставления услуг, которые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порядка досудебного (внесудебного) обжалования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должностных лиц, и принимаемых ими решений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по вопросам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рые являются необходимыми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обязательными для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бесплатно.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устном обращении Заявителя (лично или по телефону) должностное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 Упо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номоченного органа, осуществляющий консультирование, подробно и в вежливой (корректной)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информирует обратившихся по интересующим вопросам.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 на телефонный звонок должен начинаться с информации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наименовании органа, в который позвонил Заявитель, фамилии, имени, отчества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(последнее – при наличии) и должности специалиста, принявшего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звонок.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должностное лицо Уполномоченного органа не может самостоятельно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дать ответ, т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лефонный звонок должен быть переадресован (переведен) на другое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или же о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ратившемуся лицу должен быть сообщен телефонный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номер, по которому можно будет получить необходимую информацию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подготовка ответа требует продолжительного времени, он предлагает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один из следующих вариантов дальнейших действий: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изложить обращение в письменной форме;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назначить другое время для консультаций.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Должностное лицо Уполномоченного органа не вправе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информирование, в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ы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ходящее за рамки стандартных процедур и условий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вл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яющее прямо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косвенно на принимаемое решение.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Продолжительность информирования по телефону не должна превышать 10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минут.</w:t>
      </w:r>
    </w:p>
    <w:p w:rsidR="002A47FB" w:rsidRPr="002A47FB" w:rsidRDefault="002A47FB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письменному обращению должностное лицо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ственное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подробно в письменной форме разъясняет з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 сведения по вопросам,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в пункте 1.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в порядке,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Федеральным законом от 2 мая 2006 г. № 59-ФЗ «О порядке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смотрения обращений граждан Российской Федерации» (далее – Федеральный</w:t>
      </w:r>
      <w:r w:rsidR="0038730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№ 59-ФЗ).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5.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ЕПГУ размещаются сведения, предусмотренные Положением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федеральной го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ударственной информационной системе «Федеральный реестр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(функций)»,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24 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тября 2011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№ 861.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к информации о сроках и порядке предоставления муниципальной услуги ос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ществляется без выполнения заявителем каких-либо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требований, в том числе без использования программного обеспечения, установка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на технические средства заявителя требует закл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чения лицензионного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иного соглашения с правообладателем программного обеспечения,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предусматривающего взимание платы, регистрацию или авторизацию заявителя,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предоставл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им персональных данных.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6.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официальном сайте Уполномоченного органа, на стендах в местах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услуг,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 необходимыми и обязательными для предоста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размещается следующая справочная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информация: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 месте нахождения и графике работы Уполномоченного органа и 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структурных по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разделений, ответственных за пред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оставление муниципальной услуги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справочные телефоны структурных подразделений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ных за предоставление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номер телефона-автоинформатора (при наличии);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официального сайта, а также электронной почты и (или)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обратной связи Уполномоченного органа в сети «Интернет».</w:t>
      </w:r>
    </w:p>
    <w:p w:rsidR="002A47FB" w:rsidRPr="002A47FB" w:rsidRDefault="0038730D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залах ожидания Уполномоченного органа размещаются нормативные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правовые а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ты, регулирующие порядок предоставления муниципальной услуги, в том числе Администрати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регламент, которые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требованию заявителя предоставляются ему для ознакомления.</w:t>
      </w:r>
    </w:p>
    <w:p w:rsidR="00C856D9" w:rsidRDefault="0038730D" w:rsidP="001316B3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1.3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Информация о ходе рассмотрения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ги и о результатах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может быть получена заявителем (его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представителем) в личном кабинете на ЕПГУ, а также в соответствующем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структурном подразд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лении Уполномоченного органа при обращении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лично, по телефону посредством эле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2A47FB" w:rsidRPr="002A47FB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почты.</w:t>
      </w:r>
    </w:p>
    <w:p w:rsidR="002A47FB" w:rsidRPr="002A47FB" w:rsidRDefault="002A47FB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C856D9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C856D9" w:rsidRPr="002108BF">
        <w:rPr>
          <w:rFonts w:ascii="Times New Roman" w:hAnsi="Times New Roman" w:cs="Times New Roman"/>
          <w:color w:val="000000" w:themeColor="text1"/>
        </w:rPr>
        <w:t>. Стандарт предоставления муниципальной услуги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2.1. Наименование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856D9" w:rsidRPr="00D73D25" w:rsidRDefault="00D73D25" w:rsidP="00D84385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«</w:t>
      </w:r>
      <w:r w:rsidR="00B41B9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Предварительное согласование предоставления земельного учас</w:t>
      </w:r>
      <w:r w:rsidR="00B41B98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B41B98">
        <w:rPr>
          <w:rFonts w:ascii="Times New Roman" w:eastAsiaTheme="minorHAnsi" w:hAnsi="Times New Roman" w:cs="Times New Roman"/>
          <w:sz w:val="22"/>
          <w:szCs w:val="22"/>
          <w:lang w:eastAsia="en-US"/>
        </w:rPr>
        <w:t>ка, находящегося в государственной или муниципальной собственности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».</w:t>
      </w:r>
    </w:p>
    <w:p w:rsidR="00C856D9" w:rsidRPr="002108BF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>2.2. Наименование органа, предоставляющего муниципальную</w:t>
      </w:r>
      <w:r w:rsidR="00617301" w:rsidRPr="002108BF">
        <w:rPr>
          <w:rFonts w:ascii="Times New Roman" w:hAnsi="Times New Roman" w:cs="Times New Roman"/>
          <w:color w:val="000000" w:themeColor="text1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</w:rPr>
        <w:t>услугу</w:t>
      </w:r>
    </w:p>
    <w:p w:rsidR="00C856D9" w:rsidRPr="00370F3E" w:rsidRDefault="00C856D9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D73D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2.2.1.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М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униципальная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Уполномоченным органом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 w:rsidR="008D5DE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2.2.2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предоставлении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взаимодействует с:</w:t>
      </w:r>
    </w:p>
    <w:p w:rsidR="00D73D25" w:rsidRP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налоговой службой Российской Федерации в части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сведений из Единого государственного реестра юридических лиц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Единого государственного реестра индив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дуальных предпринимателей;</w:t>
      </w:r>
    </w:p>
    <w:p w:rsidR="00D73D25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Федеральной службой государственной регистрации, кадастра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картографии в части получения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4E4301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недвижимости.</w:t>
      </w:r>
    </w:p>
    <w:p w:rsidR="00D272F4" w:rsidRPr="00D73D25" w:rsidRDefault="00D272F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Федеральной кадастровой палатой. </w:t>
      </w:r>
    </w:p>
    <w:p w:rsidR="00C856D9" w:rsidRDefault="00D73D25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Уполномоченному органу запрещается требовать от заявителя осуществления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действий, в том числе согласований, необходимых для п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лучения </w:t>
      </w:r>
      <w:r w:rsidR="005D366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связанных с обращением в иные государственные органы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и о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ганизации, за исключением получения услуг, включенных в перечень услуг,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являются н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обходимыми и обязательными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73D25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D73D25" w:rsidRPr="00D73D25" w:rsidRDefault="00D73D25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856D9" w:rsidRPr="002108BF" w:rsidRDefault="00C856D9" w:rsidP="001316B3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 xml:space="preserve">2.3. </w:t>
      </w:r>
      <w:r w:rsidR="00812A82">
        <w:rPr>
          <w:rFonts w:ascii="Times New Roman" w:hAnsi="Times New Roman" w:cs="Times New Roman"/>
          <w:color w:val="000000" w:themeColor="text1"/>
        </w:rPr>
        <w:t>Описание р</w:t>
      </w:r>
      <w:r w:rsidRPr="002108BF">
        <w:rPr>
          <w:rFonts w:ascii="Times New Roman" w:hAnsi="Times New Roman" w:cs="Times New Roman"/>
          <w:color w:val="000000" w:themeColor="text1"/>
        </w:rPr>
        <w:t>езультат</w:t>
      </w:r>
      <w:r w:rsidR="00812A82">
        <w:rPr>
          <w:rFonts w:ascii="Times New Roman" w:hAnsi="Times New Roman" w:cs="Times New Roman"/>
          <w:color w:val="000000" w:themeColor="text1"/>
        </w:rPr>
        <w:t>а</w:t>
      </w:r>
      <w:r w:rsidRPr="002108B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</w:t>
      </w:r>
    </w:p>
    <w:p w:rsidR="00C856D9" w:rsidRPr="00370F3E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66E9" w:rsidRPr="008366E9" w:rsidRDefault="008366E9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C856D9" w:rsidRPr="008366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2.3.1.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66E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является:</w:t>
      </w:r>
    </w:p>
    <w:p w:rsidR="00D87A39" w:rsidRPr="00D87A39" w:rsidRDefault="008366E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Решение </w:t>
      </w:r>
      <w:r w:rsidR="00B41B98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предварительном согласовании предоставления земельного участка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ленное 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виде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</w:t>
      </w:r>
      <w:r w:rsidR="006300D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новления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администрации Омсукчанского городского округа</w:t>
      </w:r>
      <w:r w:rsidR="00D87A39"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366E9" w:rsidRDefault="00D87A39" w:rsidP="00D87A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</w:t>
      </w:r>
      <w:r w:rsidR="00B41B9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предварительном согласовании предоставления земельного участка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>, оформленное в виде уведомления</w:t>
      </w:r>
      <w:r w:rsidRPr="00D87A3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87A39" w:rsidRPr="00D87A39" w:rsidRDefault="00D87A39" w:rsidP="00D87A39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17D8" w:rsidRPr="009317D8" w:rsidRDefault="00C856D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bookmarkStart w:id="3" w:name="P160"/>
      <w:bookmarkEnd w:id="3"/>
      <w:r w:rsidRPr="009317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2.4. </w:t>
      </w:r>
      <w:r w:rsidR="009317D8"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предоставления муниципальной услуги, в том числе </w:t>
      </w:r>
    </w:p>
    <w:p w:rsidR="009317D8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 учетом необходимости обращения в организации, участвующие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срок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приостановления </w:t>
      </w:r>
    </w:p>
    <w:p w:rsid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ной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срок выдачи (направления) </w:t>
      </w:r>
    </w:p>
    <w:p w:rsidR="00C856D9" w:rsidRPr="009317D8" w:rsidRDefault="009317D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документов, являющихся результатом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317D8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предоставления муниципальной услуги</w:t>
      </w:r>
    </w:p>
    <w:p w:rsidR="009317D8" w:rsidRPr="00370F3E" w:rsidRDefault="009317D8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317D8" w:rsidRPr="00812A82" w:rsidRDefault="009317D8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2.4.1. 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Срок предоставления муниципальной услуги определяется в соответствии с Земел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кодексом Российской Федерации.</w:t>
      </w:r>
    </w:p>
    <w:p w:rsidR="00A83C7B" w:rsidRDefault="009317D8" w:rsidP="00A83C7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r w:rsidR="00812A82"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2.4.2. </w:t>
      </w:r>
      <w:r w:rsidR="00A83C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Общий срок предоставления </w:t>
      </w:r>
      <w:r w:rsidR="00B41B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 составляет </w:t>
      </w:r>
      <w:r w:rsidR="006B48C6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более 30</w:t>
      </w:r>
      <w:r w:rsidR="00B41B9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</w:t>
      </w:r>
      <w:r w:rsidR="006B48C6">
        <w:rPr>
          <w:rFonts w:ascii="Times New Roman" w:eastAsiaTheme="minorHAnsi" w:hAnsi="Times New Roman" w:cs="Times New Roman"/>
          <w:sz w:val="22"/>
          <w:szCs w:val="22"/>
          <w:lang w:eastAsia="en-US"/>
        </w:rPr>
        <w:t>х дней.</w:t>
      </w:r>
    </w:p>
    <w:p w:rsidR="006B48C6" w:rsidRDefault="006B48C6" w:rsidP="006B48C6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2.4.3. В 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соответствии с </w:t>
      </w:r>
      <w:hyperlink r:id="rId25" w:history="1">
        <w:r w:rsidRPr="00944A7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7.1 статьи 39.15</w:t>
        </w:r>
      </w:hyperlink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ции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6" w:history="1">
        <w:r w:rsidRPr="00944A7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статьей 3.5</w:t>
        </w:r>
      </w:hyperlink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закона от 25 октября 2001 г. № 137-ФЗ «О введении в действие Земельного кодекса Российской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Федерации», срок предоставления муниципальной услуги может быть продлен, но не более чем до 45 дней со дня поступления заявления о предварительном согласовании предоставления земельн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го участка. О продлении срока рассмотрения указанного заявления Уполномоченный орган ув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домляет заявителя.</w:t>
      </w:r>
    </w:p>
    <w:p w:rsidR="009317D8" w:rsidRPr="009317D8" w:rsidRDefault="00A83C7B" w:rsidP="00A83C7B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562900" w:rsidRPr="00562900" w:rsidRDefault="00C856D9" w:rsidP="0056290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56290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2.5. </w:t>
      </w:r>
      <w:r w:rsidR="00562900" w:rsidRPr="005629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Нормативные правовые акты, регулирующие предоставление</w:t>
      </w:r>
    </w:p>
    <w:p w:rsidR="00C856D9" w:rsidRDefault="00562900" w:rsidP="00562900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/>
          <w:szCs w:val="22"/>
          <w:lang w:eastAsia="en-US"/>
        </w:rPr>
      </w:pPr>
      <w:r w:rsidRPr="00562900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муниципальной услуги</w:t>
      </w:r>
    </w:p>
    <w:p w:rsidR="00562900" w:rsidRPr="00370F3E" w:rsidRDefault="00562900" w:rsidP="0056290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17301" w:rsidRPr="002108BF" w:rsidRDefault="00617301" w:rsidP="001316B3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циальном сайте муниципального образования «Омсукчанский городской округ» в сети «Интернет»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(http://omsukchan-adm.ru), в Федеральном реестре и на Едином портале государственных и мун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ципальных услуг (функций).</w:t>
      </w:r>
    </w:p>
    <w:p w:rsidR="00617301" w:rsidRPr="002108BF" w:rsidRDefault="0061730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услуги.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51129" w:rsidRDefault="00C856D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2.6. </w:t>
      </w:r>
      <w:r w:rsidR="00A51129"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муниципальной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и услуг, которые являются необходимыми 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обязательными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для предоставления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пальной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услуги, подлежащих представлению </w:t>
      </w:r>
    </w:p>
    <w:p w:rsid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заявителем, способы их получения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заявителем, в том числе в электронной </w:t>
      </w:r>
    </w:p>
    <w:p w:rsidR="00E90E1D" w:rsidRPr="00A51129" w:rsidRDefault="00A51129" w:rsidP="00A511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Cs w:val="22"/>
          <w:lang w:eastAsia="en-US"/>
        </w:rPr>
      </w:pPr>
      <w:r w:rsidRPr="00A5112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форме, порядок их представления</w:t>
      </w:r>
    </w:p>
    <w:p w:rsidR="00A51129" w:rsidRPr="00370F3E" w:rsidRDefault="00A51129" w:rsidP="00A51129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7092" w:rsidRPr="00E37092" w:rsidRDefault="00E370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90E1D" w:rsidRPr="00E370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2.6.1.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получения муниципальной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3709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представляет:</w:t>
      </w:r>
    </w:p>
    <w:p w:rsidR="002715DE" w:rsidRPr="002715DE" w:rsidRDefault="00E37092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Заявление о предоставлении 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форме согласно приложению № 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1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 настоящему Административному регламенту.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формирование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посредством заполнения интерактивной формы на ЕПГУ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необходимости дополнительной подачи заявления в какой-либо иной форме.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заявлении также указывается один из следующих способов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результата предоставления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 в личном кабинете на ЕПГУ;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 в виде распечатанного экземпляра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в Уполномоченном орг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Документ, удостоверяющий личность заявителя, представителя.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Ед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системе идентификации и аутентификации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ЕСИА) из состава соответствующих да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указанной учетной записи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могут быть проверены путем направления запроса с использов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системы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электронного взаимодействия.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случае, если заявление подается представителем, дополнительно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предоставляется док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мент, подтверждающий полномочия представителя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действовать от имени заявителя.</w:t>
      </w:r>
    </w:p>
    <w:p w:rsidR="009723CC" w:rsidRPr="005013F8" w:rsidRDefault="002715DE" w:rsidP="009723C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723CC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hyperlink r:id="rId27" w:history="1">
        <w:r w:rsidR="009723CC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Приказом</w:t>
        </w:r>
      </w:hyperlink>
      <w:r w:rsidR="009723CC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Росреестра от 02.09.2020 № П/0321 (за исключением документов, которые запрашиваются департаментом в п</w:t>
      </w:r>
      <w:r w:rsidR="009723CC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723CC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рядке межведомственного информационного взаимодействия0;</w:t>
      </w:r>
    </w:p>
    <w:p w:rsidR="009723CC" w:rsidRPr="005013F8" w:rsidRDefault="009723CC" w:rsidP="009723C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4) Схему расположения земельного участка (в случае, если земельный участок предстоит образовать и отсутствует утвержденный проект межевания территории, в границах которой пре</w:t>
      </w: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стоит образовать такой земельный участок);</w:t>
      </w:r>
    </w:p>
    <w:p w:rsidR="00C91944" w:rsidRPr="005013F8" w:rsidRDefault="009723CC" w:rsidP="00C91944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5) 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5013F8" w:rsidRPr="005013F8" w:rsidRDefault="005013F8" w:rsidP="005013F8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6) Т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ехнический план гаража в случае обращения гражданина, указанного в </w:t>
      </w:r>
      <w:hyperlink r:id="rId28" w:history="1">
        <w:r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пунктах 1.2</w:t>
        </w:r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.</w:t>
        </w:r>
      </w:hyperlink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</w:t>
      </w:r>
      <w:hyperlink r:id="rId29" w:history="1">
        <w:r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1.2</w:t>
        </w:r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.7 </w:t>
        </w:r>
      </w:hyperlink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настоящего А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регламента;</w:t>
      </w:r>
      <w:bookmarkStart w:id="4" w:name="Par2"/>
      <w:bookmarkEnd w:id="4"/>
    </w:p>
    <w:p w:rsidR="005013F8" w:rsidRDefault="005013F8" w:rsidP="005013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7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 </w:t>
      </w: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ниям в случае обращения гражданина, указанного в </w:t>
      </w:r>
      <w:hyperlink r:id="rId30" w:history="1"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подпункте </w:t>
        </w:r>
        <w:r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1) пункта 1.2</w:t>
        </w:r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.2 </w:t>
        </w:r>
      </w:hyperlink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настояще</w:t>
      </w: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дм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нистративного регламента;</w:t>
      </w:r>
      <w:bookmarkStart w:id="5" w:name="Par4"/>
      <w:bookmarkEnd w:id="5"/>
    </w:p>
    <w:p w:rsidR="005013F8" w:rsidRPr="005013F8" w:rsidRDefault="005013F8" w:rsidP="005013F8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</w:t>
      </w:r>
      <w:r w:rsidR="007245D0">
        <w:rPr>
          <w:rFonts w:ascii="Times New Roman" w:eastAsiaTheme="minorHAnsi" w:hAnsi="Times New Roman" w:cs="Times New Roman"/>
          <w:sz w:val="22"/>
          <w:szCs w:val="22"/>
          <w:lang w:eastAsia="en-US"/>
        </w:rPr>
        <w:t>) Д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оговор о подключении (технологическом присоединении) гаража к сетям инженерно-технического обеспечения и (или) договор о предоставлении коммунальных услуг в связи с и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пользованием гаража, заключенные до дня введения в действие 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Градостроительного </w:t>
      </w:r>
      <w:hyperlink r:id="rId31" w:history="1"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кодекса</w:t>
        </w:r>
      </w:hyperlink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Федерации, и (или) документы, подтверждающие исполнение со стороны гражданина об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зательств по оплате коммунальных услуг, в случае отсутствия у гражданина документа, подтве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основаниям, в случае обращения гражданина, указанного в </w:t>
      </w:r>
      <w:hyperlink r:id="rId32" w:history="1"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подпункте </w:t>
        </w:r>
        <w:r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1)</w:t>
        </w:r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пункта 1.</w:t>
        </w:r>
        <w:r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.2 </w:t>
        </w:r>
      </w:hyperlink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настоящего А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регламента;</w:t>
      </w:r>
      <w:bookmarkStart w:id="6" w:name="Par6"/>
      <w:bookmarkEnd w:id="6"/>
    </w:p>
    <w:p w:rsidR="005013F8" w:rsidRDefault="005013F8" w:rsidP="005013F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9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 </w:t>
      </w:r>
      <w:r w:rsid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окумент, подтверждающий проведение государственного технического учета и (или) технической инвентаризации гаража до 1 января 2013 года в соответствии с требованиями закон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дательства, действовавшими на момент таких учета и (или) инвентаризации, в котором имеются указания на заявителя в качестве правообладателя гаража либо заказчика изготовления указанного 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 xml:space="preserve">документа и на год его постройки, указывающий на возведение гаража до дня введения в действие Градостроительного </w:t>
      </w:r>
      <w:hyperlink r:id="rId33" w:history="1"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кодекса</w:t>
        </w:r>
      </w:hyperlink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Российской Федерации, в случае отсутствия у гражданина документа, подтверждающего предоставление или иное выделение ему земельного участка либо возникнов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ние у него права на использование такого земельного участка по иным основаниям, в случае обр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щения гражданина, указанного в </w:t>
      </w:r>
      <w:hyperlink r:id="rId34" w:history="1"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подпункте </w:t>
        </w:r>
        <w:r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1)</w:t>
        </w:r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пункта 1.</w:t>
        </w:r>
        <w:r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  <w:r w:rsidR="00C91944" w:rsidRPr="005013F8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.2 </w:t>
        </w:r>
      </w:hyperlink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настоящего А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</w:t>
      </w:r>
      <w:r w:rsidR="00C91944"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5013F8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5013F8" w:rsidRPr="007245D0" w:rsidRDefault="005013F8" w:rsidP="005013F8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10</w:t>
      </w:r>
      <w:r w:rsidR="007245D0">
        <w:rPr>
          <w:rFonts w:ascii="Times New Roman" w:eastAsiaTheme="minorHAnsi" w:hAnsi="Times New Roman" w:cs="Times New Roman"/>
          <w:sz w:val="22"/>
          <w:szCs w:val="22"/>
          <w:lang w:eastAsia="en-US"/>
        </w:rPr>
        <w:t>) Д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окумент, подтверждающий предоставление или иное выделение земельного участка,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для г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ражного строительства и (или) размещения гаражей, или документ, подтверждающий приобрет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ние указанными кооперативом либо организацией права на использование такого земельного 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участка по иным основаниям, в случае обращения гражданина, указанного в </w:t>
      </w:r>
      <w:hyperlink r:id="rId35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подпункте </w:t>
        </w:r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2)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пунк</w:t>
        </w:r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та 1.2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.2 </w:t>
        </w:r>
      </w:hyperlink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настоящего 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регламента;</w:t>
      </w:r>
      <w:bookmarkStart w:id="7" w:name="Par10"/>
      <w:bookmarkEnd w:id="7"/>
    </w:p>
    <w:p w:rsidR="007245D0" w:rsidRPr="007245D0" w:rsidRDefault="005013F8" w:rsidP="007245D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11</w:t>
      </w:r>
      <w:r w:rsidR="007245D0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 Р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пределение, и (или) документ, выданный гаражным кооперативом, подтверждающий выплату т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ким гражданином пая (паевого взноса), в том числе без указания на то, что выплата такого пая (п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евого взноса) является полной, и (или) подтверждающий факт осуществления строительства гар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 данным кооперативом или указанным гражданином, в случае обращения гражданина, указанн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в </w:t>
      </w:r>
      <w:hyperlink r:id="rId36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подпункте </w:t>
        </w:r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2)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пункта 1.</w:t>
        </w:r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.2 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</w:t>
      </w: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щего 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регламента.</w:t>
      </w:r>
      <w:bookmarkStart w:id="8" w:name="Par11"/>
      <w:bookmarkEnd w:id="8"/>
    </w:p>
    <w:p w:rsidR="007245D0" w:rsidRPr="007245D0" w:rsidRDefault="007245D0" w:rsidP="007245D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случае отсутствия у гражданина одного из документов, указанных в </w:t>
      </w:r>
      <w:hyperlink r:id="rId37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подпунктах </w:t>
        </w:r>
      </w:hyperlink>
      <w:r w:rsidR="005013F8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 или </w:t>
      </w:r>
      <w:hyperlink w:anchor="Par10" w:history="1">
        <w:r w:rsidR="005013F8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11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 пункта</w:t>
      </w: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2.6.1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вместо данного документа к заявлению могут быть приложены один или нескол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ко документов, предусмотренных </w:t>
      </w:r>
      <w:hyperlink w:anchor="Par4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подпунктами </w:t>
        </w:r>
      </w:hyperlink>
      <w:r w:rsidR="005013F8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8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 и </w:t>
      </w:r>
      <w:hyperlink w:anchor="Par6" w:history="1">
        <w:r w:rsidR="005013F8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9</w:t>
        </w:r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) пункта 2.6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.</w:t>
        </w:r>
      </w:hyperlink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 настоящего 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го регламента.</w:t>
      </w:r>
      <w:bookmarkStart w:id="9" w:name="Par12"/>
      <w:bookmarkEnd w:id="9"/>
    </w:p>
    <w:p w:rsidR="007245D0" w:rsidRPr="007245D0" w:rsidRDefault="007245D0" w:rsidP="007245D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Заявитель вправе не представлять документы, предусмотренные </w:t>
      </w:r>
      <w:hyperlink r:id="rId38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подпунктами </w:t>
        </w:r>
      </w:hyperlink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) или </w:t>
      </w:r>
      <w:hyperlink w:anchor="Par10" w:history="1"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11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  пункта</w:t>
      </w: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2.6.1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если ранее они представлялись иными</w:t>
      </w: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членами гаражного кооператива.</w:t>
      </w:r>
    </w:p>
    <w:p w:rsidR="007245D0" w:rsidRDefault="007245D0" w:rsidP="007245D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Требования о представлении документов, указанных в </w:t>
      </w:r>
      <w:hyperlink w:anchor="Par2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подпунктах </w:t>
        </w:r>
      </w:hyperlink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7)-14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), распространяю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ся также на обращение гражданина, указанного в </w:t>
      </w:r>
      <w:hyperlink r:id="rId39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пунктах 1.</w:t>
        </w:r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.3</w:t>
        </w:r>
      </w:hyperlink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</w:t>
      </w:r>
      <w:hyperlink r:id="rId40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1.</w:t>
        </w:r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.7 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настоящего </w:t>
      </w: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ного регламента, с учетом положений, установленных </w:t>
      </w:r>
      <w:hyperlink w:anchor="Par11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абзацами вторым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</w:t>
      </w:r>
      <w:hyperlink w:anchor="Par12" w:history="1"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третьим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данного по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пункта настоящего А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регламента;</w:t>
      </w:r>
    </w:p>
    <w:p w:rsidR="007245D0" w:rsidRPr="007245D0" w:rsidRDefault="007245D0" w:rsidP="007245D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12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) 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свидетельство о праве на наследство, подтверждающее, что таким наследником было унаследовано имущество гражданина, в случае обращения гражданина, указанного в </w:t>
      </w:r>
      <w:hyperlink r:id="rId41" w:history="1"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1.2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.3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регламента;</w:t>
      </w:r>
    </w:p>
    <w:p w:rsidR="007245D0" w:rsidRPr="007245D0" w:rsidRDefault="007245D0" w:rsidP="007245D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13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 документы, подтверждающие передачу гражданину гаража, в случае обращения гра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данина, указанного в </w:t>
      </w:r>
      <w:hyperlink r:id="rId42" w:history="1"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1.2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.4 </w:t>
        </w:r>
      </w:hyperlink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настоящего А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дминистративного регламента;</w:t>
      </w:r>
    </w:p>
    <w:p w:rsidR="00C91944" w:rsidRPr="007245D0" w:rsidRDefault="007245D0" w:rsidP="007245D0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14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) согласие кооператива или организации на образование земельного участка, подлежащ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предоставлению гражданину, указанному в </w:t>
      </w:r>
      <w:hyperlink r:id="rId43" w:history="1">
        <w:r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1.2</w:t>
        </w:r>
        <w:r w:rsidR="00C91944" w:rsidRPr="007245D0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.3</w:t>
        </w:r>
      </w:hyperlink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не требуется, при этом право таких к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C91944" w:rsidRPr="007245D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оператива или организации на образуемый земельный участок 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прекращается одновременно с предоставлением гражданину такого земельного участка, а право таких кооператива или организ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C91944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на исходный земельный участок в измененных границах сохраняется.</w:t>
      </w:r>
    </w:p>
    <w:p w:rsidR="009A27EA" w:rsidRDefault="0011050D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2.6.</w:t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 и прилагаемые д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окументы, указанные в пункте 2.6.1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направляются (подаются) в Уполномоченный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 </w:t>
      </w:r>
      <w:r w:rsidR="00E970B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лично либо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в электронной форме путем заполнения формы запроса через личный кабинет</w:t>
      </w:r>
      <w:r w:rsid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715DE" w:rsidRPr="002715DE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ЕПГУ.</w:t>
      </w:r>
    </w:p>
    <w:p w:rsidR="002715DE" w:rsidRPr="002715DE" w:rsidRDefault="002715DE" w:rsidP="002715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2.7.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необходимых в соответствии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нормативными правовыми актами для предоставления муниципальной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которые находятся в распоряжении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государственных органов,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органов местного самоуправления и иных органов,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участвующих </w:t>
      </w:r>
    </w:p>
    <w:p w:rsidR="009A27EA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предоставлении</w:t>
      </w:r>
      <w:r w:rsidR="00C34B6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государственных или </w:t>
      </w:r>
      <w:r w:rsidRPr="009A27EA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услуг</w:t>
      </w:r>
    </w:p>
    <w:p w:rsidR="009A27EA" w:rsidRPr="00370F3E" w:rsidRDefault="009A27EA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Перечень документов, необходимых в соответствии с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 для предоставления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которые находятся в распоряжении госуда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органов, органов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 и иных органов, участвующих в предоста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лении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муниципальных услуг:</w:t>
      </w:r>
    </w:p>
    <w:p w:rsidR="009A5271" w:rsidRDefault="00C34B6A" w:rsidP="009A527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5271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Сведения о правоустанавливающих документах на земельный участок, из которого пре</w:t>
      </w:r>
      <w:r w:rsidR="009A5271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9A5271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стоит образовать испрашиваемый земельный участок, в Управлении Федеральной службы рег</w:t>
      </w:r>
      <w:r w:rsidR="009A5271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5271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страции, кадастра и картографии по магаданской области и ЧАО, если такие сведения содержатся в Едином государственном реестре недвижимости;</w:t>
      </w:r>
    </w:p>
    <w:p w:rsidR="009A5271" w:rsidRDefault="009A5271" w:rsidP="009A527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 Сведения, содержащиеся в Едином государственном реестре юридических лиц, в фед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ральном органе исполнительной власти, осуществляющем государственную регистрацию юрид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ческих лиц, физических лиц в качестве индивидуальных предпринимателей и крестьянских (фе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мерских) хозяйств. Сведения запрашиваются в территориальном налоговом органе;</w:t>
      </w:r>
    </w:p>
    <w:p w:rsidR="009A5271" w:rsidRDefault="009A5271" w:rsidP="009A527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 Выписка из единого государственного реестра юридических лиц о гаражном кооперат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ве;</w:t>
      </w:r>
    </w:p>
    <w:p w:rsidR="009A5271" w:rsidRDefault="009A5271" w:rsidP="009A527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 Документ,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ственного реестра юридических лиц в связи с прекращением деятельности юридического лица;</w:t>
      </w:r>
    </w:p>
    <w:p w:rsidR="009A5271" w:rsidRDefault="009A5271" w:rsidP="009A527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Документы, подтверждающие право заявителя на приобретение земельного участка без проведения торгов, которые согласно </w:t>
      </w:r>
      <w:hyperlink r:id="rId44" w:history="1">
        <w:r w:rsidRPr="009A5271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Перечню</w:t>
        </w:r>
      </w:hyperlink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утвержденному Приказом Росреестра от 02.09.2020 N П/0321, запрашиваются департаментом в порядке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межведомственного информационного вза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модействия и могут быть представлены заявителем по собственной инициативе.</w:t>
      </w:r>
    </w:p>
    <w:p w:rsidR="009A5271" w:rsidRDefault="009A5271" w:rsidP="009A527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2.7.2. Гражданин, имеющий право на первоочередное или внеочередное приобретение 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мельного участка в аренду без торгов, вправе приложить к заявлению выданный уполномоченным органом документ, подтверждающий принадлежность гражданина к категории граждан, </w:t>
      </w:r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облада</w:t>
      </w:r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ю</w:t>
      </w:r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щих правом на первоочередное или внеочередное приобретение земельных участков в соотве</w:t>
      </w:r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ствии </w:t>
      </w:r>
      <w:hyperlink r:id="rId45" w:history="1">
        <w:proofErr w:type="spellStart"/>
        <w:r w:rsidRPr="009A5271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пп</w:t>
        </w:r>
        <w:proofErr w:type="spellEnd"/>
        <w:r w:rsidRPr="009A5271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. 1 п. 2 ст. 39.15</w:t>
        </w:r>
      </w:hyperlink>
      <w:r w:rsidRPr="009A527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Федерации. Документы представляются (направляются) заявителями либо их уполномоченными представителями в подлиннике (в копии, если документы являются общедоступными) либо в копиях, заверяемых должностным лицом 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партамента архитектуры, строительства и землепользования, принимающего заявление о приобр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тении прав на земельный участок.</w:t>
      </w:r>
    </w:p>
    <w:p w:rsidR="009A27EA" w:rsidRPr="009A27EA" w:rsidRDefault="009A5271" w:rsidP="009A527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2.7.3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запрещается требовать от заявителя: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 или осуществления действий,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представление или осуществление которых не предусмотрено нормативными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правовыми актами, регулирующими отношения, возникающие в связи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которые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нормативными пр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вовыми актами Российской Федерации 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</w:t>
      </w:r>
      <w:r w:rsidRPr="00C34B6A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, муниципальными правовыми а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9A27EA" w:rsidRPr="00C34B6A">
        <w:rPr>
          <w:rFonts w:ascii="Times New Roman" w:eastAsiaTheme="minorHAnsi" w:hAnsi="Times New Roman" w:cs="Times New Roman"/>
          <w:sz w:val="22"/>
          <w:szCs w:val="22"/>
          <w:lang w:eastAsia="en-US"/>
        </w:rPr>
        <w:t>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</w:t>
      </w:r>
      <w:r w:rsidR="009A27EA" w:rsidRPr="009A27EA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находятся в распоряжении органов,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муниципальную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услугу, государстве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органов, органов местного самоуправления и (или) подведомственных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государственным орг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 и органам местного самоуправления организаций,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участвующих в предоставлении муниц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пальных услуг, за исключением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части 6 статьи 7 Федерального закона от 27 июля 2010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Федеральный закон № 210-ФЗ).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Представления документов и информации, отсутствие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необходимых для предоставл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либо в предоставлении муниципальной услуги,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исключением сл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дующих случаев: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подачи заявления о предоставлении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данных заявителем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представленный ранее комплект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A27EA" w:rsidRPr="009A27EA" w:rsidRDefault="00C34B6A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против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правного действия (бездействия) должностного лица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служащего, рабо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ника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при первоначальном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о чем в письменном виде за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ко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водителя Уполномоченного органа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услуги, либо руководителя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предусмотре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частью 1.1 статьи 16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210-ФЗ, уведомляется заявитель, а также прин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9A27EA" w:rsidRPr="009A27EA">
        <w:rPr>
          <w:rFonts w:ascii="Times New Roman" w:eastAsiaTheme="minorHAnsi" w:hAnsi="Times New Roman" w:cs="Times New Roman"/>
          <w:sz w:val="22"/>
          <w:szCs w:val="22"/>
          <w:lang w:eastAsia="en-US"/>
        </w:rPr>
        <w:t>сятся извинения за доставленные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неудобства.</w:t>
      </w:r>
    </w:p>
    <w:p w:rsidR="00E37092" w:rsidRPr="00E37092" w:rsidRDefault="00E37092" w:rsidP="001316B3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CA4B7F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Cs w:val="22"/>
        </w:rPr>
        <w:t>2.8</w:t>
      </w:r>
      <w:r w:rsidR="00E90E1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отказа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в приеме документов, необходимых для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оставления </w:t>
      </w:r>
    </w:p>
    <w:p w:rsidR="00E90E1D" w:rsidRPr="002108BF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42AD6" w:rsidRPr="00A42AD6" w:rsidRDefault="006B03FF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 xml:space="preserve">2.8.1.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Основаниями для отказа в приеме к рассмотрению документов,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42AD6"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Неполное заполнение полей в форме заявления, в том числе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интерактивной форме з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Подача запроса о предоставлении услуги и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услуги, в электронной форме с нарушением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установленных требований;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Представление неполного комплекта документов;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Документы содержат повреждения, наличие которых не позволяет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в полном объеме и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пользовать информацию и сведения, содержащиеся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документах для предоставления услуги;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заявителем документы содержат подчистки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текста, не заверенные в порядке, установленном законодательством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6)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 (документ, удостоверяющий личность; документ, удостоверяющий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полномочия представителя Заявителя, в случае обращения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указанным лицом);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7)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противоречивых сведений в заявлении и приложенных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нему документах;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8)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 подано в орган государственной власти, орган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самоуправления, в полномочия которых не входит предоставление услуги.</w:t>
      </w:r>
    </w:p>
    <w:p w:rsidR="00A42AD6" w:rsidRPr="00A42AD6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2.8.2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1C2176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EE0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направляется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CA4B7F" w:rsidRDefault="00A42AD6" w:rsidP="00A42AD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8.3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Заявителя за предоставлением му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Pr="00A42AD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42AD6" w:rsidRPr="00A42AD6" w:rsidRDefault="00A42AD6" w:rsidP="00A42AD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3C4D11">
        <w:rPr>
          <w:rFonts w:ascii="Times New Roman" w:hAnsi="Times New Roman" w:cs="Times New Roman"/>
          <w:b/>
          <w:color w:val="000000" w:themeColor="text1"/>
          <w:szCs w:val="22"/>
        </w:rPr>
        <w:t>9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Исчерпывающий перечень оснований для приостановления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предоставления муниципальной услуги или отказа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в пред</w:t>
      </w:r>
      <w:r w:rsidR="003064FE" w:rsidRPr="002108BF">
        <w:rPr>
          <w:rFonts w:ascii="Times New Roman" w:hAnsi="Times New Roman" w:cs="Times New Roman"/>
          <w:b/>
          <w:color w:val="000000" w:themeColor="text1"/>
          <w:szCs w:val="22"/>
        </w:rPr>
        <w:t>оставлении муниципальной услуги</w:t>
      </w:r>
    </w:p>
    <w:p w:rsidR="003064FE" w:rsidRPr="00370F3E" w:rsidRDefault="003064FE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22392" w:rsidRDefault="003C4D11" w:rsidP="0042239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2.9</w:t>
      </w:r>
      <w:r w:rsidR="00E90E1D" w:rsidRPr="003C4D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</w:t>
      </w:r>
      <w:r w:rsidR="0042239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приостановления предоставления муниципальной услуги</w:t>
      </w:r>
      <w:r w:rsidR="00422392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22392" w:rsidRDefault="00422392" w:rsidP="0042239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женной к этому заявлению схемой расположения земельного участка, на рассмотрении департ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стично или полностью совпадает, департамент принимает решение о приостановлении срока 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смотрения поданного позднее заявления о предварительном согласовании предоставления земел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 и направляет принятое решение заявителю.</w:t>
      </w:r>
    </w:p>
    <w:p w:rsidR="00422392" w:rsidRDefault="00422392" w:rsidP="0042239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Срок рассмотрения поданного позднее заявления о предварительном согласовании пред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земельного участка приостанавливается до принятия решения об утверждении напра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ленной или представленной ранее схемы расположения земельного участка или до принятия реш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об отказе в утверждении указанной схемы.</w:t>
      </w:r>
    </w:p>
    <w:p w:rsidR="00422392" w:rsidRDefault="00422392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 наличии в письменной форме согласия лица, обратившегося с заявлением о предвар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тельном согласовании предоставления земельного участка, который предстоит образовать в соо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ветствии со схемой расположения земельного участка, Уполномоченный орган вправе утвердить иной вариант схемы расположения земельного участка. </w:t>
      </w:r>
    </w:p>
    <w:p w:rsidR="003C4D11" w:rsidRPr="003C4D11" w:rsidRDefault="003C4D11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9.2</w:t>
      </w:r>
      <w:r w:rsidRPr="003C4D11">
        <w:rPr>
          <w:rFonts w:ascii="Times New Roman" w:eastAsiaTheme="minorHAnsi" w:hAnsi="Times New Roman" w:cs="Times New Roman"/>
          <w:sz w:val="22"/>
          <w:szCs w:val="22"/>
          <w:lang w:eastAsia="en-US"/>
        </w:rPr>
        <w:t>. Основания для отказа в предоставлении муниципальной услуги:</w:t>
      </w:r>
    </w:p>
    <w:p w:rsidR="00422392" w:rsidRPr="00422392" w:rsidRDefault="003C4D11" w:rsidP="00422392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занным в </w:t>
      </w:r>
      <w:hyperlink r:id="rId46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16 статьи 11.10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кодекса;</w:t>
      </w:r>
    </w:p>
    <w:p w:rsidR="00422392" w:rsidRPr="00422392" w:rsidRDefault="000F22E0" w:rsidP="00422392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З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емельный участок, который предстоит образовать, не может быть предоставлен заяв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телю по основаниям, указанным в </w:t>
      </w:r>
      <w:hyperlink r:id="rId47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подпунктах 1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</w:t>
      </w:r>
      <w:hyperlink r:id="rId48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13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hyperlink r:id="rId49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14.1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</w:t>
      </w:r>
      <w:hyperlink r:id="rId50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19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hyperlink r:id="rId51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22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 </w:t>
      </w:r>
      <w:hyperlink r:id="rId52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23 статьи 39.16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декса;</w:t>
      </w:r>
    </w:p>
    <w:p w:rsidR="00422392" w:rsidRPr="00422392" w:rsidRDefault="00422392" w:rsidP="00422392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3) </w:t>
      </w:r>
      <w:r w:rsidR="000F22E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емельный участок, границы которого подлежат уточнению в соответствии с Федерал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ным </w:t>
      </w:r>
      <w:hyperlink r:id="rId53" w:history="1">
        <w:r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законом</w:t>
        </w:r>
      </w:hyperlink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«О государственной регистрации недвижимости», не может быть предоставлен з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явителю по основаниям, указанным в </w:t>
      </w:r>
      <w:hyperlink r:id="rId54" w:history="1">
        <w:r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подпунктах 1</w:t>
        </w:r>
      </w:hyperlink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</w:t>
      </w:r>
      <w:hyperlink r:id="rId55" w:history="1">
        <w:r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23 статьи 39.16</w:t>
        </w:r>
      </w:hyperlink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кодекса;</w:t>
      </w:r>
    </w:p>
    <w:p w:rsidR="00422392" w:rsidRPr="00422392" w:rsidRDefault="000F22E0" w:rsidP="00422392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О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снования, предусмотренные </w:t>
      </w:r>
      <w:hyperlink r:id="rId56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статьей 39.16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(в случае подачи заявл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ния заявителями, указанными в </w:t>
      </w:r>
      <w:hyperlink r:id="rId57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пунктах 1.2.2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</w:t>
      </w:r>
      <w:hyperlink r:id="rId58" w:history="1">
        <w:r w:rsidR="00422392" w:rsidRPr="0042239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1.2.7</w:t>
        </w:r>
      </w:hyperlink>
      <w:r w:rsidR="00422392"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Административного регламента);</w:t>
      </w:r>
    </w:p>
    <w:p w:rsidR="00422392" w:rsidRDefault="00422392" w:rsidP="00422392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5) </w:t>
      </w:r>
      <w:r w:rsidR="000F22E0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араж, указанный в пункте 1.2.2, в судебном или ином предусмотренном законом поря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42239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ке признан самовольной постройкой, подлежащей сносу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F0CD1" w:rsidRDefault="00DF0CD1" w:rsidP="0042239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22E0" w:rsidRDefault="000F22E0" w:rsidP="0042239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22E0" w:rsidRPr="00DF0CD1" w:rsidRDefault="000F22E0" w:rsidP="0042239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 xml:space="preserve">2.10.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услуг, которые являются необходимыми и обязательными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для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сведения </w:t>
      </w:r>
    </w:p>
    <w:p w:rsidR="00461405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документе (документах), выдаваемом (выдаваемых)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организациями, </w:t>
      </w:r>
    </w:p>
    <w:p w:rsidR="00832CC7" w:rsidRDefault="00832CC7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участвующими в предоставлении </w:t>
      </w:r>
      <w:r w:rsidR="0046140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2CC7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832CC7" w:rsidRPr="00832CC7" w:rsidRDefault="00832CC7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C4D11" w:rsidRDefault="00461405" w:rsidP="000059A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необходимые и обязательные для предоставления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</w:t>
      </w:r>
      <w:r w:rsid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0059AB" w:rsidRPr="000059AB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ствуют.</w:t>
      </w:r>
    </w:p>
    <w:p w:rsidR="000059AB" w:rsidRPr="000059AB" w:rsidRDefault="000059AB" w:rsidP="000059AB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D0E2D" w:rsidRDefault="00E90E1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</w:t>
      </w:r>
      <w:r w:rsidR="008D0E2D">
        <w:rPr>
          <w:rFonts w:ascii="Times New Roman" w:hAnsi="Times New Roman" w:cs="Times New Roman"/>
          <w:b/>
          <w:color w:val="000000" w:themeColor="text1"/>
          <w:szCs w:val="22"/>
        </w:rPr>
        <w:t>11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r w:rsidR="008D0E2D"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государственной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пошлины или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иной оплаты, взимаемой за предоставление </w:t>
      </w:r>
    </w:p>
    <w:p w:rsidR="003064FE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8D0E2D" w:rsidRPr="008D0E2D" w:rsidRDefault="008D0E2D" w:rsidP="001316B3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90E1D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Предоставление муниципальной услуги осуществляется бесплатно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D0E2D" w:rsidRPr="00370F3E" w:rsidRDefault="008D0E2D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2.12.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Порядок, размер и основания взимания платы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 предоставление услуг,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которые являются необходимыми </w:t>
      </w:r>
    </w:p>
    <w:p w:rsidR="00B931F3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обязательными для предоставления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8D0E2D" w:rsidRDefault="008D0E2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включая информацию о методике</w:t>
      </w:r>
      <w:r w:rsidR="00B931F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D0E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расчета размера такой платы</w:t>
      </w:r>
    </w:p>
    <w:p w:rsidR="008D0E2D" w:rsidRPr="008D0E2D" w:rsidRDefault="008D0E2D" w:rsidP="001316B3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064FE" w:rsidRPr="007647AA" w:rsidRDefault="008D0E2D" w:rsidP="007647AA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 услуг, необходимых и обязательных для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редоставления муниципаль</w:t>
      </w:r>
      <w:r w:rsid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 w:rsidR="000F22E0">
        <w:rPr>
          <w:rFonts w:ascii="Times New Roman" w:eastAsiaTheme="minorHAnsi" w:hAnsi="Times New Roman" w:cs="Times New Roman"/>
          <w:sz w:val="22"/>
          <w:szCs w:val="22"/>
          <w:lang w:eastAsia="en-US"/>
        </w:rPr>
        <w:t>, плата</w:t>
      </w:r>
      <w:r w:rsidR="007647AA" w:rsidRPr="007647A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предусмотрена.</w:t>
      </w:r>
    </w:p>
    <w:p w:rsidR="00BC2A34" w:rsidRPr="002108BF" w:rsidRDefault="00BC2A34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797024">
        <w:rPr>
          <w:rFonts w:ascii="Times New Roman" w:hAnsi="Times New Roman" w:cs="Times New Roman"/>
          <w:b/>
          <w:color w:val="000000" w:themeColor="text1"/>
          <w:szCs w:val="22"/>
        </w:rPr>
        <w:t>3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Максимальный срок ожидания в очереди при подаче запроса </w:t>
      </w:r>
    </w:p>
    <w:p w:rsidR="003064FE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о предоставлении муниципальной услуги и при получении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результата предоставления му</w:t>
      </w:r>
      <w:r w:rsidR="000030B6" w:rsidRPr="002108BF">
        <w:rPr>
          <w:rFonts w:ascii="Times New Roman" w:hAnsi="Times New Roman" w:cs="Times New Roman"/>
          <w:b/>
          <w:color w:val="000000" w:themeColor="text1"/>
          <w:szCs w:val="22"/>
        </w:rPr>
        <w:t>ниципальной услуги</w:t>
      </w:r>
    </w:p>
    <w:p w:rsidR="001316B3" w:rsidRPr="00370F3E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Максимальный срок ожидания в очереди при подаче запроса о предоставлении муниц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при получении результата предоставления муниципальной услуги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составляет не более 15 минут.</w:t>
      </w:r>
    </w:p>
    <w:p w:rsidR="00797024" w:rsidRPr="001316B3" w:rsidRDefault="00797024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30B6" w:rsidRPr="001316B3" w:rsidRDefault="00E90E1D" w:rsidP="001316B3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Срок</w:t>
      </w:r>
      <w:r w:rsid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и порядок</w:t>
      </w:r>
      <w:r w:rsidRPr="001316B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регистрации запроса заявителя о предоставлении</w:t>
      </w:r>
    </w:p>
    <w:p w:rsidR="00E90E1D" w:rsidRPr="001316B3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1316B3">
        <w:rPr>
          <w:rFonts w:ascii="Times New Roman" w:hAnsi="Times New Roman" w:cs="Times New Roman"/>
          <w:b/>
          <w:color w:val="000000" w:themeColor="text1"/>
          <w:szCs w:val="22"/>
        </w:rPr>
        <w:t>муниципальной услуги</w:t>
      </w:r>
      <w:r w:rsidR="001316B3">
        <w:rPr>
          <w:rFonts w:ascii="Times New Roman" w:hAnsi="Times New Roman" w:cs="Times New Roman"/>
          <w:b/>
          <w:color w:val="000000" w:themeColor="text1"/>
          <w:szCs w:val="22"/>
        </w:rPr>
        <w:t>, в том числе в электронной форме</w:t>
      </w:r>
    </w:p>
    <w:p w:rsidR="000030B6" w:rsidRPr="00370F3E" w:rsidRDefault="000030B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030B6" w:rsidRPr="001316B3" w:rsidRDefault="001316B3" w:rsidP="001316B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D8438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 о предоставлении муниципальной услуги подлежи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т регистрации в Уполном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ченном органе в течение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>1 рабочего дня со дня получения заявления и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1316B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1316B3" w:rsidRPr="001316B3" w:rsidRDefault="001316B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bookmarkStart w:id="10" w:name="P211"/>
      <w:bookmarkEnd w:id="10"/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2.1</w:t>
      </w:r>
      <w:r w:rsidR="00A0100B">
        <w:rPr>
          <w:rFonts w:ascii="Times New Roman" w:hAnsi="Times New Roman" w:cs="Times New Roman"/>
          <w:b/>
          <w:color w:val="000000" w:themeColor="text1"/>
          <w:szCs w:val="22"/>
        </w:rPr>
        <w:t>5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. Требования к помещениям, в которых предоставляются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муниципальные услуги, к залу ожидания, местам для заполнения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запросов о предоставлении муниципальной услуги,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информацион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ным 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стендам с образцами их заполнения и перечнем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документов, необходимых для предоставления муниципальной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услуги, в том числе к обеспечению доступности для инвалидов </w:t>
      </w:r>
    </w:p>
    <w:p w:rsidR="00A5308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указанных объектов в соответствии с законодательством </w:t>
      </w:r>
    </w:p>
    <w:p w:rsidR="000030B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Российской Федерации о социальной защите инва</w:t>
      </w:r>
      <w:r w:rsidR="00A5308D" w:rsidRPr="002108BF">
        <w:rPr>
          <w:rFonts w:ascii="Times New Roman" w:hAnsi="Times New Roman" w:cs="Times New Roman"/>
          <w:b/>
          <w:color w:val="000000" w:themeColor="text1"/>
          <w:szCs w:val="22"/>
        </w:rPr>
        <w:t>лидов</w:t>
      </w:r>
    </w:p>
    <w:p w:rsidR="00A5308D" w:rsidRPr="00370F3E" w:rsidRDefault="00A5308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.1. Помещения, в которых предоставляется муниципальная услуга, должны соответств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вать санитарно-эпидемиологическим требованиям, предусмотренным для общественных помещ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ний.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Помещения должны быть оборудованы противопожарной системой, средствами пожарот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шения и оповещения о возникновении чрезвычайной ситуации, системой охраны.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Для обслуживания лиц с ограниченными возможностями (инвалидов) должны быть созданы надлежащие условия: помещения оборудованы пандусами, специальными ограждениями и пер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лами, обеспечивающими беспрепятственное передвижение и разворот инвалидных колясок, столы размещены в стороне от входа для беспрепятственного подъезда и разворота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Заявители с ограниченными возможностями (инвалиды) обеспечиваются комфортными усл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препятственное передвижение и разворот инвалидных колясок.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.2. Требования к оформлению входа в помещение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вход в помещение должен быть оборудован информационной табличкой (вывеской), 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держ</w:t>
      </w:r>
      <w:r w:rsidR="0074263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ащей информацию о наименовании, местонахождении и юридическом адресе,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графике раб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ты; фамилий, имен, отчеств служащих, осуществляющих предоставление муниципальной услуги; справочных номеров телефонов.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вход и выход из здания оборудуются соответствующими указателями;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информационные таблички должны размещаться рядом с входом либо на двери входа так, чтобы их хорошо видели посетители.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Требования к размещению мест ожидания: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в помещении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отводятся места для ожидания приема, ожидания в очереди для подачи и получения документов, получения информации и заполнения необходимых документов;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места для ожидания приема, ожидания в очереди оборудуются достаточным количеством офисной мебели (стульями, столами), бумаги и канцелярских принадлежностей;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количество мест для сидения определяется исходя из фактической нагрузки и возможн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стей для их размещения в здании.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.4. Требования к местам для информирования: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1) места для получения информации и заполнения документов оборудуются информацио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стендами;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на информационных стендах должны располагаться извлечения из нормативных правовых актов, содержащих нормы, регламентирующие порядок предоставления муниципальной услуги, права и ответственность заявителя и специалистов, непосредственно предоставляющих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пальную услугу, а также электронный адрес и наименование сайта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предоставляющего муниципальную услугу, в сети Интернет, информация о месте нахождения 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полнителя муниципальной услуги, адресах, телефонах специалистов, ответственных за исполнение муниципальной услуги, бланки заявлений и образцы их заполнения, текст настоящего Регламента.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.5. Требования к местам приема заявителей: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1) рабочее место специалиста 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Уполномоченного органа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должно обеспечивать ему возмо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ность свободного входа и выхода из помещения при необходимости.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2) место для приема заявителя должно быть снабжено стулом, иметь место для письма и ра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кладки документов.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3) места предоставления муниципальной услуги оборудуются: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системой кондиционирования воздуха;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противопожарной системой и средствами пожаротушения;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средствами оказания первой медицинской помощи (аптечки).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4) рабочие места сотрудников, предоставляющих муниципальную услугу, оборудуются пе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сональными компьютерами и оргтехникой с возможностью доступа к необходимым информац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онным базам данных, печатающим устройствам, позволяющими своевременно и качественно предоставлять муниципальную услугу.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5) в целях обеспечения конфиденциальности сведений о заявителе одним специалистом К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митета одновременно ведется прием только одного заявителя.</w:t>
      </w:r>
    </w:p>
    <w:p w:rsidR="00A5308D" w:rsidRPr="003569EB" w:rsidRDefault="00A5308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</w:t>
      </w:r>
      <w:r w:rsid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.6. Оформление визуальной, текстовой информации о порядке предоставления муниц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3569EB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 должно соответствовать оптимальному зрительному и слуховому восприятию этой информации гражданами.</w:t>
      </w:r>
    </w:p>
    <w:p w:rsidR="00A5308D" w:rsidRPr="002108BF" w:rsidRDefault="00A5308D" w:rsidP="001316B3">
      <w:pPr>
        <w:widowControl/>
        <w:ind w:firstLine="0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FC1D50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0100B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6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. Показатели доступности и качества </w:t>
      </w: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</w:t>
      </w:r>
      <w:r w:rsidR="00FC1D50"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услуги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A11DE" w:rsidRPr="00AA11DE" w:rsidRDefault="00AA11DE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2.16</w:t>
      </w:r>
      <w:r w:rsidR="00A5308D" w:rsidRPr="00AA11D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.1. 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Основными показателями доступности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я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ляются: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информационно-телекоммуникационных сетях общего пользования (в том числе в сети «Интернет»),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средствах массовой информации.</w:t>
      </w:r>
    </w:p>
    <w:p w:rsidR="00AA11DE" w:rsidRPr="00AA11DE" w:rsidRDefault="00B57366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в том числе с использованием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информационно-коммуникационных технологий.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.16.2.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Основными показателями качества предоставления муниципальной услуги являю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ся: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Своевременность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пальной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  <w:t>2)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Минимально возможное количество взаимодействий гражданина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должностными лиц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твующими в предоставлении муниципальной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некоррек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(невнимательное) отношение к заявителям.</w:t>
      </w:r>
    </w:p>
    <w:p w:rsidR="00AA11DE" w:rsidRPr="00AA11DE" w:rsidRDefault="0077643D" w:rsidP="00AA11D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4)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A5308D" w:rsidRDefault="0077643D" w:rsidP="0077643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5)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Уполномоче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(совершенных) при предоставлении муниц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услуги, по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 рассмотрения которых вынесены решения об удовлетворении (части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A11DE" w:rsidRPr="00AA11DE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AA11DE" w:rsidRPr="00AA11DE" w:rsidRDefault="00AA11DE" w:rsidP="00AA11DE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A5308D" w:rsidRPr="002108BF" w:rsidRDefault="00A5308D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2.1</w:t>
      </w:r>
      <w:r w:rsidR="00A53E0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7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. Иные требования, в том числе учитывающие особенности</w:t>
      </w:r>
    </w:p>
    <w:p w:rsidR="00A5308D" w:rsidRPr="002108BF" w:rsidRDefault="00A5308D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предоставления муниципальной услуги в электронной форме</w:t>
      </w:r>
    </w:p>
    <w:p w:rsidR="00A5308D" w:rsidRPr="00370F3E" w:rsidRDefault="00A5308D" w:rsidP="001316B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2.17.1. Предоставление муниципальной услуги по экстерриториальному принципу ос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ществляется в части обеспечения возможности подачи заявлений посредством ЕПГУ и получения результата муниципальной услуги в </w:t>
      </w:r>
      <w:r w:rsidR="006D2881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В этом случае заявитель или его представитель авторизуется на ЕПГУ посредством по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ной подписью уполномоченного должностного лица Уполномоченного органа в случае направл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ния заявления посредством ЕПГУ.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2.17.3. Электронные документы могут быть предоставлены в следующих форматах: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xml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docx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odt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pdf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jpeg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zip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rar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sig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png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bmp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tiff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нием ориентации оригинала документа в разрешении 300-500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dpi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(масштаб 1:1) с использованием следующих режимов: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«черно-белый» (при отсутствии в документе графических изображений и (или)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«цветной» или «режим полной цветопередачи» (при наличии в документе цветных граф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ческих изображений либо цветного текста);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Электронные документы должны обеспечивать: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возможность идентифицировать документ и количество листов в документе;</w:t>
      </w:r>
    </w:p>
    <w:p w:rsidR="00A53E0C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>- для документов, содержащих структурированные по частям, главам, разделам (подразд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лам) данные и закладки, обеспечивающие переходы по оглавлению и (или) к содержащимся в те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сте рисункам и таблицам.</w:t>
      </w:r>
    </w:p>
    <w:p w:rsidR="00E90E1D" w:rsidRPr="006300DA" w:rsidRDefault="00A53E0C" w:rsidP="00A53E0C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Cs w:val="22"/>
          <w:lang w:eastAsia="en-US"/>
        </w:rPr>
      </w:pPr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  <w:t xml:space="preserve">Документы, подлежащие представлению в форматах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xlsx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или </w:t>
      </w:r>
      <w:proofErr w:type="spellStart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ods</w:t>
      </w:r>
      <w:proofErr w:type="spellEnd"/>
      <w:r w:rsidRPr="006300D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формируются в виде отдельного электронного документа.</w:t>
      </w:r>
    </w:p>
    <w:p w:rsidR="00A53E0C" w:rsidRPr="00A53E0C" w:rsidRDefault="00A53E0C" w:rsidP="00A53E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III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Состав, последовательность и сроки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административных процедур, требования к порядку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их выполнения, в том числе особенности выполнения</w:t>
      </w:r>
    </w:p>
    <w:p w:rsidR="00E90E1D" w:rsidRPr="002108BF" w:rsidRDefault="00E90E1D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административн</w:t>
      </w:r>
      <w:r w:rsidR="006E302B">
        <w:rPr>
          <w:rFonts w:ascii="Times New Roman" w:hAnsi="Times New Roman" w:cs="Times New Roman"/>
          <w:color w:val="000000" w:themeColor="text1"/>
          <w:szCs w:val="22"/>
        </w:rPr>
        <w:t>ых процедур в электронной форме</w:t>
      </w:r>
    </w:p>
    <w:p w:rsidR="006E302B" w:rsidRDefault="006E302B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 xml:space="preserve">3.1.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Предоставление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администрати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процедуры:</w:t>
      </w:r>
    </w:p>
    <w:p w:rsidR="00E03DA8" w:rsidRPr="00E03DA8" w:rsidRDefault="00E451AE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рассмотрения заявления о предоставлении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процедура направления межведомственных запросов;</w:t>
      </w:r>
    </w:p>
    <w:p w:rsidR="00FD4FAE" w:rsidRPr="00E03DA8" w:rsidRDefault="00FD4FAE" w:rsidP="00FD4FA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принятия и направления решения в форме постановления 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предварительном согласовании предоставления земельного участка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FD4FAE" w:rsidRPr="00E03DA8" w:rsidRDefault="00FD4FAE" w:rsidP="00FD4FA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процедура принятия и направления отказа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предварительном согласовании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земельного участка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Pr="003E71D4" w:rsidRDefault="00FD4FAE" w:rsidP="00FD4FAE">
      <w:pPr>
        <w:widowControl/>
        <w:ind w:firstLine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2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03DA8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приема и регистрации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муниципальной услуги с приложением необх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димых для предоставления муниципальной услуги документов, указанных в </w:t>
      </w:r>
      <w:hyperlink r:id="rId59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2.6</w:t>
        </w:r>
      </w:hyperlink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Административного регламента, или без приложения таковых.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Лицом, уполномоченным на выполнение административной процедуры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является специ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лист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прием документов.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прием документов: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сличает представленные экземпляры оригиналов и копий документов (в том числе нот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риально удостоверенные) друг с другом;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регистрирует заявления о предоставлении муниципальной услуги.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Регистрация заявления о предоставлении муниципальной услуги осуществляется как на бумажном носителе, так и в электронном виде посредством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системы электронного документооб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рота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Регистрация заявления о предоставлении муниципальной услуги производится в день п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ступления обращения заявителя.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3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рассмотрения заявления о предоставлении муниципальной услуги</w:t>
      </w:r>
      <w:r w:rsidR="0070248C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Основанием для начала административной процедуры является получение специалистом </w:t>
      </w:r>
      <w:r w:rsidR="0070248C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ответственным за подготовку результата муниципальной услуги, пакета документов, необходимого для предоставления муниципальной услуги.</w:t>
      </w:r>
    </w:p>
    <w:p w:rsidR="00B50697" w:rsidRPr="00D921C2" w:rsidRDefault="00E03DA8" w:rsidP="00B50697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Специалист, ответственный за предоставление муниципальной услуги, проводит эксперт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зу предоставленных документов на предмет их соответствия установленным требованиям 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де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й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ствующего законо</w:t>
      </w:r>
      <w:r w:rsidR="00B50697"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дательства Российской Федерации, а также соответствие перечню документов, указанных в </w:t>
      </w:r>
      <w:hyperlink r:id="rId60" w:history="1">
        <w:r w:rsidR="00B50697" w:rsidRPr="00D921C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пункте 2.</w:t>
        </w:r>
      </w:hyperlink>
      <w:r w:rsidR="00B50697"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6 настоящего Административного регламента.</w:t>
      </w:r>
    </w:p>
    <w:p w:rsidR="00D921C2" w:rsidRDefault="00B50697" w:rsidP="00B50697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течение десяти рабочих дней со дня поступления заявления специалист Уполномоченн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органа возвращают заявление заявителю, если оно не соответствует </w:t>
      </w:r>
      <w:r w:rsidR="00D921C2"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установленным 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требован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ям, или к заявлению не приложены документы, предусмотренные</w:t>
      </w:r>
      <w:hyperlink r:id="rId61" w:history="1">
        <w:r w:rsidR="00D921C2" w:rsidRPr="00D921C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</w:t>
        </w:r>
        <w:r w:rsidRPr="00D921C2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2.</w:t>
        </w:r>
      </w:hyperlink>
      <w:r w:rsidR="00D921C2"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6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регл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D921C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мента. При этом заявителю должны быть указаны причины возврата заявления о предварительном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согласовании предоставления земельного участка. Возврат заявления не препятствует повтор</w:t>
      </w:r>
      <w:r w:rsidR="00D921C2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ному обращению заявителя.</w:t>
      </w:r>
    </w:p>
    <w:p w:rsidR="00B50697" w:rsidRDefault="00B50697" w:rsidP="00B50697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соответствия заявления требованиям настоящего </w:t>
      </w:r>
      <w:r w:rsidR="00D921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 и при предоставлении заявител</w:t>
      </w:r>
      <w:r w:rsidR="00D921C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ем всех необходимых документов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 w:rsidR="00D921C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определяет перечень необходимых сведений для направления запросов об их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в рамках межведомственного информационного взаимодей</w:t>
      </w:r>
      <w:r w:rsidR="00141FB2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ствия.</w:t>
      </w:r>
    </w:p>
    <w:p w:rsidR="00B50697" w:rsidRDefault="00B50697" w:rsidP="00B50697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исполнения административной процедуры составляет 5 дней.</w:t>
      </w:r>
    </w:p>
    <w:p w:rsidR="00E03DA8" w:rsidRPr="00E03DA8" w:rsidRDefault="003E71D4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3.1.4</w:t>
      </w:r>
      <w:r w:rsidR="00E03DA8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E03DA8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направления межведомственных запросов</w:t>
      </w:r>
      <w:r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582CD3" w:rsidRDefault="00582CD3" w:rsidP="00E03DA8">
      <w:pPr>
        <w:widowControl/>
        <w:ind w:firstLine="709"/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Основанием для начала административной процедуры является отсутствие документов, 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указанных в </w:t>
      </w:r>
      <w:hyperlink r:id="rId62" w:history="1">
        <w:r w:rsidRPr="00582CD3">
          <w:rPr>
            <w:rFonts w:ascii="Times New Roman" w:eastAsiaTheme="minorHAnsi" w:hAnsi="Times New Roman" w:cs="Times New Roman"/>
            <w:bCs/>
            <w:color w:val="000000" w:themeColor="text1"/>
            <w:sz w:val="22"/>
            <w:szCs w:val="22"/>
            <w:lang w:eastAsia="en-US"/>
          </w:rPr>
          <w:t>пункте 2.</w:t>
        </w:r>
      </w:hyperlink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7</w:t>
      </w:r>
      <w:r w:rsidRPr="00582CD3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настоящего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Административного 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регламента, необходимых для предоста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ления муниципальной услуги, которые находятся в распоряжении государственных органов, орг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нов местного самоуправления и иных организациях</w:t>
      </w: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>.</w:t>
      </w:r>
    </w:p>
    <w:p w:rsidR="00E03DA8" w:rsidRPr="00831CDC" w:rsidRDefault="00E03DA8" w:rsidP="00E03DA8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формирует и направляет межведомственные запросы о предоставлении документов с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гласно перечню, указанному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в </w:t>
      </w:r>
      <w:hyperlink r:id="rId63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п. 2.</w:t>
        </w:r>
      </w:hyperlink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7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3E71D4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Административного р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егламента.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Межведомственные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запросы о предоставлении документов направляются на бумажном 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сителе или в форме электронного документа.</w:t>
      </w:r>
    </w:p>
    <w:p w:rsidR="00D83801" w:rsidRDefault="00572F94" w:rsidP="00D83801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Результатом процедуры является получение документов (сведений), необходимых для предоставления муниципальной услуги.</w:t>
      </w:r>
    </w:p>
    <w:p w:rsidR="00D83801" w:rsidRDefault="00D83801" w:rsidP="00D83801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исполнения административной процедуры составляет не более 7 дней.</w:t>
      </w:r>
    </w:p>
    <w:p w:rsidR="00E03DA8" w:rsidRPr="00E03DA8" w:rsidRDefault="00E03DA8" w:rsidP="00E03DA8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 позднее следующего дня с даты поступления ответов на запросы специалист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переходит к пунктам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или 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егламента.</w:t>
      </w:r>
    </w:p>
    <w:p w:rsidR="00FD4FAE" w:rsidRDefault="00E03DA8" w:rsidP="00FD4FAE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3E71D4">
        <w:rPr>
          <w:rFonts w:ascii="Times New Roman" w:eastAsiaTheme="minorHAnsi" w:hAnsi="Times New Roman" w:cs="Times New Roman"/>
          <w:sz w:val="22"/>
          <w:szCs w:val="22"/>
          <w:lang w:eastAsia="en-US"/>
        </w:rPr>
        <w:t>5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FD4FAE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Процедура принятия и направления решения в форме постановления Админ</w:t>
      </w:r>
      <w:r w:rsidR="00FD4FAE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и</w:t>
      </w:r>
      <w:r w:rsidR="00FD4FAE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страции </w:t>
      </w:r>
      <w:r w:rsidR="00FD4FA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предварительном согласовании предоставления земельного участка</w:t>
      </w:r>
      <w:r w:rsidR="00FD4FAE" w:rsidRPr="003E71D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3A40E4" w:rsidRDefault="003A40E4" w:rsidP="00FD4FA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начала административной процедуры является наличие полного комплекта документов, необходимых для предоставления муниципальной услуги.</w:t>
      </w:r>
    </w:p>
    <w:p w:rsidR="00FD4FAE" w:rsidRPr="00E03DA8" w:rsidRDefault="00FD4FAE" w:rsidP="00FD4FA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, ответственный за предоставление муниципальной услуги, рассматривает документы на предмет отсутствия (наличия) оснований для отказа в пред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ставлении 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предусмотренных пунктом 2.9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егламента</w:t>
      </w:r>
    </w:p>
    <w:p w:rsidR="00BE3036" w:rsidRDefault="00FD4FAE" w:rsidP="00BE3036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проведенной работы специалистом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подготавл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вается решение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(постановление Администрации) 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 предоставлении муниципальной услуги либо об отказе в предоставлении муниципальной услуги и передается руководителю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его подписания.</w:t>
      </w:r>
    </w:p>
    <w:p w:rsidR="00FD4FAE" w:rsidRDefault="00FD4FAE" w:rsidP="00FD4FAE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случае принятия решения о предоставлении муниципальной услуги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ган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принимает решение в форме постановления Администрации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предварительном согласовании предоставления земельного участка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направляет его заявителю в течение 3 рабочих дней</w:t>
      </w:r>
      <w:r w:rsidR="00BE303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спос</w:t>
      </w:r>
      <w:r w:rsidR="00BE303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BE3036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бом, указанным в заявлении о предоставлении муниципальной услуги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BE3036" w:rsidRDefault="00BE3036" w:rsidP="00BE3036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исполнения данной административной процедуры – не более 10 дней.</w:t>
      </w:r>
    </w:p>
    <w:p w:rsidR="00E03DA8" w:rsidRPr="00B814A6" w:rsidRDefault="00E03DA8" w:rsidP="00FD4FAE">
      <w:pPr>
        <w:widowControl/>
        <w:ind w:firstLine="709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3.1.</w:t>
      </w:r>
      <w:r w:rsidR="00B814A6">
        <w:rPr>
          <w:rFonts w:ascii="Times New Roman" w:eastAsiaTheme="minorHAnsi" w:hAnsi="Times New Roman" w:cs="Times New Roman"/>
          <w:sz w:val="22"/>
          <w:szCs w:val="22"/>
          <w:lang w:eastAsia="en-US"/>
        </w:rPr>
        <w:t>6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Процедура принятия и направления отказа в </w:t>
      </w:r>
      <w:r w:rsidR="00FD4FA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предварительном согласовании предоставления земельного участка</w:t>
      </w:r>
      <w:r w:rsidR="00B814A6" w:rsidRPr="00B814A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.</w:t>
      </w:r>
    </w:p>
    <w:p w:rsidR="00BE3036" w:rsidRDefault="00E03DA8" w:rsidP="00BE3036">
      <w:pPr>
        <w:widowControl/>
        <w:ind w:firstLine="709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наличии оснований, 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предусмотренных </w:t>
      </w:r>
      <w:hyperlink r:id="rId64" w:history="1"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</w:t>
        </w:r>
        <w:r w:rsidR="00FD4FAE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унктом</w:t>
        </w:r>
        <w:r w:rsidRPr="00831CDC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 xml:space="preserve"> 2.</w:t>
        </w:r>
      </w:hyperlink>
      <w:r w:rsidR="00770FAD"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9</w:t>
      </w:r>
      <w:r w:rsidRPr="00831CDC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настоящего </w:t>
      </w:r>
      <w:r w:rsidR="00770FAD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егламента, </w:t>
      </w:r>
      <w:r w:rsidR="00B814A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принимает решение об отказе в предоставлении муниципал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FD4F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 и в течение 3</w:t>
      </w:r>
      <w:r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рабочих дней направляет его заявителю</w:t>
      </w:r>
      <w:r w:rsidR="00BE3036" w:rsidRPr="00BE303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E303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способом, указанным в заявлении о предоставлении муниципальной услуги</w:t>
      </w:r>
      <w:r w:rsidR="00BE3036" w:rsidRPr="00E03DA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451AE" w:rsidRDefault="00E451AE" w:rsidP="00E03DA8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51AE" w:rsidRP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3.2.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E451A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 в электронной форме</w:t>
      </w:r>
    </w:p>
    <w:p w:rsidR="00E451AE" w:rsidRPr="00370F3E" w:rsidRDefault="00E451AE" w:rsidP="00E451A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451A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 заявителю обесп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чиваются: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1)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необх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димых для предоставления 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4)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результата предоставления муниципаль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ной </w:t>
      </w:r>
      <w:r w:rsidR="0000330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923873" w:rsidRPr="007C2C1E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сведений о ходе рассмотрения заявления;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6)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осуществление оценки качества предоставления </w:t>
      </w:r>
      <w:r w:rsidR="00A2075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услуги;</w:t>
      </w:r>
    </w:p>
    <w:p w:rsidR="00A20752" w:rsidRPr="00D34C4A" w:rsidRDefault="00A20752" w:rsidP="00A2075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7) 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пред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ставляющего муниципальную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34C4A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услугу, либо муниципального служащего.</w:t>
      </w:r>
    </w:p>
    <w:p w:rsidR="00D85185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D85185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3.3.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административных процедур </w:t>
      </w:r>
    </w:p>
    <w:p w:rsidR="00E451AE" w:rsidRDefault="00E451AE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(действий) в</w:t>
      </w:r>
      <w:r w:rsidR="00D85185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электронной форме</w:t>
      </w:r>
    </w:p>
    <w:p w:rsidR="00D85185" w:rsidRPr="00370F3E" w:rsidRDefault="00D85185" w:rsidP="00D85185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Формирование заявления.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формы з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форме.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пунктах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предоставления мун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без потери ранее введенной информации;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течение не менее 3 месяцев.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Сформированное и подписанное заявление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C8136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посредством ЕПГУ.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в срок не позднее 1 рабочего дня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момента п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дачи заявления на ЕПГУ, а в случае его поступления в нерабочий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праздничный день, – в сл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дующий за ним первый рабочий день:</w:t>
      </w:r>
    </w:p>
    <w:p w:rsidR="00E451AE" w:rsidRPr="00E451AE" w:rsidRDefault="00D85185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 о</w:t>
      </w:r>
      <w:r w:rsidR="001100F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поступлении заявления;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муниципальной услуги.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– ответственное должнос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органом для предоставления муниципальной услуги (далее – ГИС).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раз в день;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E451AE" w:rsidRPr="00E451AE" w:rsidRDefault="001100F9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</w:t>
      </w:r>
      <w:r w:rsidR="00016A0D">
        <w:rPr>
          <w:rFonts w:ascii="Times New Roman" w:eastAsiaTheme="minorHAnsi" w:hAnsi="Times New Roman" w:cs="Times New Roman"/>
          <w:sz w:val="22"/>
          <w:szCs w:val="22"/>
          <w:lang w:eastAsia="en-US"/>
        </w:rPr>
        <w:t>3.2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Заявителю в качестве результата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обеспечив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квалифицированной эле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тронной подписью уполномоченного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органа, направленного заявителю в личный кабинет на ЕПГУ;</w:t>
      </w:r>
    </w:p>
    <w:p w:rsidR="00E451AE" w:rsidRPr="00E451AE" w:rsidRDefault="00016A0D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6D2881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23873" w:rsidRDefault="00016A0D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3.3.5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информации о ходе рассмотрения заявления и о результате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явитель имеет возможность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923873"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  <w:r w:rsidR="009238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 предоставлении муниципальной услуги в электронной форме заявителю направляется:</w:t>
      </w:r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необходимых для предоставления муниципальной услуги, и начале процедуры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услуги, а также сведения о дате и времени окончания предоставления мун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 услуги либо мотивированный отказ в приеме документов, необходимых для предоста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</w:p>
    <w:p w:rsidR="002E438B" w:rsidRDefault="002E438B" w:rsidP="002E438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23873" w:rsidRDefault="00923873" w:rsidP="0092387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3.3.6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том качества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Правительства Российской Федерации от 12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7C2C1E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декабря 2012 года № 1284.</w:t>
      </w:r>
    </w:p>
    <w:p w:rsidR="00451043" w:rsidRPr="000B0BE6" w:rsidRDefault="00451043" w:rsidP="0045104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3.3.7.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 на решения,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 или бездействие Уполномоченного органа,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м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ниципального служащего в соответствии со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статьей 11.2 Федерального закона № 210-ФЗ и в п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рядке, установленном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Правительства Российской Федерации от 20 ноября 2012 г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№ 1198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(в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  <w:r w:rsidRPr="000B0BE6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370F3E" w:rsidRDefault="00370F3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70ADE" w:rsidRDefault="00F044ED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3.4. </w:t>
      </w:r>
      <w:r w:rsidR="00E451AE"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E451AE" w:rsidRP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</w:t>
      </w:r>
      <w:r w:rsidR="00E70AD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ципальной</w:t>
      </w:r>
    </w:p>
    <w:p w:rsidR="00E451AE" w:rsidRDefault="00E451A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451A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E70ADE" w:rsidRPr="00370F3E" w:rsidRDefault="00E70ADE" w:rsidP="008D274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случае выявления опечаток и ошибок заявитель вправе обратиться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органа с заявлением с приложением документов, указанных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пункте 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7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Основания отказа в приеме заявления об исправлении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указаны в пункте 2.8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Административного регламента.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1463D8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документах осуществляется в следующем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порядке: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Заявитель при обнаружении опечаток и ошибок в документах,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выданных в результате предоставления муниципальной)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лично в Уполномоченный орган с заявлением о необходимости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исправления опечаток и ошибок, в котором содержится указание на их описание.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2)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орган при получении заявления, указанного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 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подраздела, рассматривает необходимость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внесения соответствующих изменений в документы, являющиеся результатом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E451AE" w:rsidRPr="00E451AE" w:rsidRDefault="00E70ADE" w:rsidP="00E451AE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4.5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Уполномоченный орган обеспечивает устранение опечаток и ошибок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документах, являющихся результатом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9D5B69" w:rsidRPr="00E451AE" w:rsidRDefault="00E70ADE" w:rsidP="00E70ADE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3.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4.6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>. Срок устранения опечаток и ошибок не должен превышать 3 (трех)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рабочих дней с даты регистрации заявления, указанного в подпункте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1)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пункта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3.4.3</w:t>
      </w:r>
      <w:r w:rsidR="00E451AE" w:rsidRPr="00E451A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настоящего подраздела.</w:t>
      </w:r>
      <w:r w:rsidR="009D5B69" w:rsidRPr="00E451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E70ADE" w:rsidRDefault="00E70ADE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E90E1D" w:rsidRPr="002108BF" w:rsidRDefault="007F7986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  <w:lang w:val="en-US"/>
        </w:rPr>
        <w:t>IV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. Формы контроля за исполнением</w:t>
      </w:r>
    </w:p>
    <w:p w:rsidR="00E90E1D" w:rsidRPr="002108BF" w:rsidRDefault="00CB69AE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>а</w:t>
      </w:r>
      <w:r w:rsidR="00E90E1D" w:rsidRPr="002108BF">
        <w:rPr>
          <w:rFonts w:ascii="Times New Roman" w:hAnsi="Times New Roman" w:cs="Times New Roman"/>
          <w:color w:val="000000" w:themeColor="text1"/>
          <w:szCs w:val="22"/>
        </w:rPr>
        <w:t>дминистративного регламента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4.1. Порядок осуществления текущего контроля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за соблюдением и исполнением должностными лицами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муниципальными служащими административного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регламента 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</w:t>
      </w: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 иных нормативных правовых актов,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а также принятие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м решений ответственными лицами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9965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4.1.1.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за соблюдением и исполнением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Админ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органа), уполномоченными на осуществление контроля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муниципальной услуги.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 Администрации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(Уполномоченного органа).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4.1.2.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решений о предоставлении (об отказе в предоставлении) муниципальной услуги;</w:t>
      </w:r>
    </w:p>
    <w:p w:rsidR="0099653C" w:rsidRPr="0099653C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7F7986" w:rsidRDefault="0099653C" w:rsidP="0099653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99653C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4054D9" w:rsidRPr="0099653C" w:rsidRDefault="004054D9" w:rsidP="0099653C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4.2. Порядок и периодичность осуществления плановых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и внеплановых проверок полноты и качества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ия административного регламента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F7986" w:rsidRPr="000159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4.2.1.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 полнотой и каче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ством предоставления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проверок.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4.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2.2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моченного органа, утверждаемых руководителем Уполномоченного органа.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ко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тролю подлежат: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сроков предоставления муниципальной услуги;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 услуги.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правовых актов Российской Федер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ции, нормативных правовых актов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015902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и нормативных правовых</w:t>
      </w:r>
    </w:p>
    <w:p w:rsidR="00015902" w:rsidRPr="00015902" w:rsidRDefault="00015902" w:rsidP="00015902">
      <w:pPr>
        <w:widowControl/>
        <w:ind w:firstLine="0"/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</w:pP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органов местного самоуправления </w:t>
      </w:r>
      <w:r w:rsidRPr="00015902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Омсукчанского городского округа;</w:t>
      </w:r>
    </w:p>
    <w:p w:rsidR="007F7986" w:rsidRDefault="00015902" w:rsidP="00015902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15902">
        <w:rPr>
          <w:rFonts w:ascii="Times New Roman" w:eastAsiaTheme="minorHAnsi" w:hAnsi="Times New Roman" w:cs="Times New Roman"/>
          <w:sz w:val="22"/>
          <w:szCs w:val="22"/>
          <w:lang w:eastAsia="en-US"/>
        </w:rPr>
        <w:t>числе на качество предоставления муниципальной услуги.</w:t>
      </w:r>
    </w:p>
    <w:p w:rsidR="00015902" w:rsidRPr="00015902" w:rsidRDefault="00015902" w:rsidP="000159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4.3. Ответственность должностных лиц и муниципальных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служащих уполномоченного органа или организаций в сфере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предоставления муниципальных услуг за решения и действия </w:t>
      </w:r>
    </w:p>
    <w:p w:rsidR="007F7986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 xml:space="preserve">(бездействие), принимаемые (осуществляемые) в ходе </w:t>
      </w:r>
    </w:p>
    <w:p w:rsidR="00E90E1D" w:rsidRPr="002108BF" w:rsidRDefault="00E90E1D" w:rsidP="001316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2108BF">
        <w:rPr>
          <w:rFonts w:ascii="Times New Roman" w:hAnsi="Times New Roman" w:cs="Times New Roman"/>
          <w:b/>
          <w:color w:val="000000" w:themeColor="text1"/>
          <w:szCs w:val="22"/>
        </w:rPr>
        <w:t>исполнения административного ре</w:t>
      </w:r>
      <w:r w:rsidR="007F7986" w:rsidRPr="002108BF">
        <w:rPr>
          <w:rFonts w:ascii="Times New Roman" w:hAnsi="Times New Roman" w:cs="Times New Roman"/>
          <w:b/>
          <w:color w:val="000000" w:themeColor="text1"/>
          <w:szCs w:val="22"/>
        </w:rPr>
        <w:t>гламента</w:t>
      </w:r>
    </w:p>
    <w:p w:rsidR="007F7986" w:rsidRPr="00370F3E" w:rsidRDefault="007F7986" w:rsidP="00131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5D06" w:rsidRPr="00165D06" w:rsidRDefault="00165D06" w:rsidP="00165D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4.3.1.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положений настоящего Административного регламента, нормативных правовых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актов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Магаданской области</w:t>
      </w:r>
      <w:r w:rsidRPr="00165D06"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нормативных правовых актов органов местного самоуправления </w:t>
      </w:r>
      <w:r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 xml:space="preserve">Омсукчанского городского округа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7F7986" w:rsidRDefault="00165D06" w:rsidP="00165D06">
      <w:pPr>
        <w:widowControl/>
        <w:ind w:firstLine="0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E7D4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4.3.2.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Персональная ответственность должностных лиц за правильность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закре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ляется в их должностных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165D06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регламентах в соответствии с требованиями законодательства.</w:t>
      </w:r>
    </w:p>
    <w:p w:rsidR="00165D06" w:rsidRPr="00165D06" w:rsidRDefault="00165D06" w:rsidP="00165D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7F7986" w:rsidRPr="002108BF" w:rsidRDefault="007F7986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4.4. Порядок и формы контроля за предоставлением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муниципальной услуги, в том числе со стороны граждан, </w:t>
      </w:r>
    </w:p>
    <w:p w:rsidR="007F7986" w:rsidRPr="002108BF" w:rsidRDefault="007F7986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их объединений и организаций</w:t>
      </w:r>
    </w:p>
    <w:p w:rsidR="007F7986" w:rsidRPr="00370F3E" w:rsidRDefault="007F7986" w:rsidP="001316B3">
      <w:pPr>
        <w:widowControl/>
        <w:ind w:firstLine="539"/>
        <w:rPr>
          <w:rFonts w:ascii="Times New Roman" w:eastAsiaTheme="minorHAnsi" w:hAnsi="Times New Roman" w:cs="Times New Roman"/>
          <w:bCs/>
          <w:color w:val="000000" w:themeColor="text1"/>
          <w:sz w:val="16"/>
          <w:szCs w:val="16"/>
          <w:lang w:eastAsia="en-US"/>
        </w:rPr>
      </w:pP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ab/>
      </w:r>
      <w:r w:rsidR="007F7986" w:rsidRPr="002108BF">
        <w:rPr>
          <w:rFonts w:ascii="Times New Roman" w:eastAsiaTheme="minorHAns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4.4.1.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 предоставлением муниципальной услуги путем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информации о ходе предоставления м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ниципальной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направлять замечания и предложения по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лучшению доступности и качества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муниципальной услуги;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регламента.</w:t>
      </w:r>
    </w:p>
    <w:p w:rsidR="00077396" w:rsidRPr="00077396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.4.2.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Должностные лица Уполномоченного органа принимают меры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прекращению доп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способствующие совершению нарушений.</w:t>
      </w:r>
    </w:p>
    <w:p w:rsidR="00E90E1D" w:rsidRDefault="00077396" w:rsidP="0007739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их объедин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77396">
        <w:rPr>
          <w:rFonts w:ascii="Times New Roman" w:eastAsiaTheme="minorHAnsi" w:hAnsi="Times New Roman" w:cs="Times New Roman"/>
          <w:sz w:val="22"/>
          <w:szCs w:val="22"/>
          <w:lang w:eastAsia="en-US"/>
        </w:rPr>
        <w:t>замечания и предложения.</w:t>
      </w:r>
    </w:p>
    <w:p w:rsidR="00077396" w:rsidRPr="00077396" w:rsidRDefault="00077396" w:rsidP="00077396">
      <w:pPr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5BEA" w:rsidRPr="002108BF" w:rsidRDefault="00E90E1D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hAnsi="Times New Roman" w:cs="Times New Roman"/>
          <w:color w:val="000000" w:themeColor="text1"/>
          <w:szCs w:val="22"/>
        </w:rPr>
        <w:t xml:space="preserve">V. </w:t>
      </w:r>
      <w:r w:rsidR="00885BEA"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Досудебный (внесудебный) порядок обжалования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решений и действий (бездействия) органа, предоставляющего </w:t>
      </w:r>
    </w:p>
    <w:p w:rsidR="00885BEA" w:rsidRPr="002108BF" w:rsidRDefault="00885BEA" w:rsidP="001316B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муниципальную услугу, а также их должностных лиц, </w:t>
      </w:r>
    </w:p>
    <w:p w:rsidR="00E90E1D" w:rsidRPr="002108BF" w:rsidRDefault="00885BEA" w:rsidP="008A0279">
      <w:pPr>
        <w:pStyle w:val="ConsPlusTitle"/>
        <w:jc w:val="center"/>
        <w:outlineLvl w:val="1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lang w:eastAsia="en-US"/>
        </w:rPr>
        <w:t>муниципальных служащих</w:t>
      </w:r>
    </w:p>
    <w:p w:rsidR="004054D9" w:rsidRPr="002108BF" w:rsidRDefault="004054D9" w:rsidP="001316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5.1. Информация для заявителя о его праве на досудебное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(внесудебное) обжалование действий (бездействия) и решений,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принятых (осуществляемых) в ходе предоставления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муниципальной услуги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Default="00956127" w:rsidP="00956127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должностных лиц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органа,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служащих, при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й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досудебном (внесудебном) порядке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56127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– жалоба).</w:t>
      </w:r>
    </w:p>
    <w:p w:rsidR="00956127" w:rsidRPr="00956127" w:rsidRDefault="00956127" w:rsidP="00956127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74511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5.2. Предмет досудебного 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Заявитель может обратиться с жалобой, в том числе в следующих случаях: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предоставления муниципальной услуги;</w:t>
      </w:r>
    </w:p>
    <w:p w:rsidR="009A0B08" w:rsidRPr="002108BF" w:rsidRDefault="0074511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требование у 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заявителя</w:t>
      </w:r>
      <w:r w:rsidR="009A0B08"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документов или</w:t>
      </w:r>
      <w:r w:rsidR="009A0B08" w:rsidRPr="001447B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либо осуществления действий, пре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ставление или осуществление которых не предусмотрено нормативными правовыми актами Ро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Федерации, нормативными правовыми актами Магаданской области, для предоставления муниципальной услуги;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приеме документов, предоставление которых предусмотрено нормативными прав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выми актами Российской Федерации, нормативными правовыми актами Магаданской области, для предоставления муниципальной услуги, у заявителя;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затребование с заявителя при предоставлении муниципальной услуги платы, не предусмо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ренной нормативными правовыми актами Российской Федерации, нормативными правовыми 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тами Магаданской области;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отказ органа, предоставляющего муниципальную услугу, должностного лица органа, пред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ставляющего муниципальную услугу,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4511D" w:rsidRPr="0074511D">
        <w:rPr>
          <w:rFonts w:ascii="Times New Roman" w:hAnsi="Times New Roman" w:cs="Times New Roman"/>
          <w:color w:val="000000"/>
          <w:sz w:val="22"/>
          <w:szCs w:val="22"/>
        </w:rPr>
        <w:t>нов</w:t>
      </w:r>
      <w:r w:rsidR="008A0279">
        <w:rPr>
          <w:rFonts w:ascii="Times New Roman" w:hAnsi="Times New Roman" w:cs="Times New Roman"/>
          <w:color w:val="000000"/>
          <w:sz w:val="22"/>
          <w:szCs w:val="22"/>
        </w:rPr>
        <w:t>ленного срока таких исправлений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нарушение срока или порядка выдачи документов по результатам предоставления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услуги;</w:t>
      </w:r>
    </w:p>
    <w:p w:rsidR="009A0B08" w:rsidRPr="0074511D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74511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413992" w:rsidP="00293B53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требования у заявителя при предоставлении муниципальной услуги документов или и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формации, отсутствие и (или) недостоверность которых не указывались при первоначальном отк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зе в приеме документов, необходимых для предоставления муниципальной услуги, либо в пред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ставлении муниципальной услуги, за исключением случаев, </w:t>
      </w:r>
      <w:r w:rsidR="00293B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 исключением случаев, 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предусмо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ренных </w:t>
      </w:r>
      <w:hyperlink r:id="rId65" w:history="1">
        <w:r w:rsidR="00293B53" w:rsidRPr="00293B53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4 части 1 статьи 7</w:t>
        </w:r>
      </w:hyperlink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27.07.2010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</w:t>
      </w:r>
      <w:r w:rsidR="00293B53" w:rsidRP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210-ФЗ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C96259" w:rsidRPr="002108BF" w:rsidRDefault="00C96259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5.3. Основания для начала процедуры досудебного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(внесудебного) обжалования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Поступление жалобы (претензии) на действия (бездействие) и решения, принятые (осущест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ляемые) в ходе предоставления муниципальной услуги является основанием для начала процедуры досудебного (внесудебного) обжалования.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5.4. Общие требования к порядку подачи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Жалоба может быть подана: лично, направлена по почте,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через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официальн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ый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сайт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моченного органа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(www.omsukchan-adm.ru), </w:t>
      </w:r>
      <w:r w:rsidR="00F94DFD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через Единый портал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государственных и муниципал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ных услуг.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Жалоба должна содержать: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фамилию, имя, отчество (последнее </w:t>
      </w:r>
      <w:r w:rsidR="00C96259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при наличии), сведения о месте жительства заявителя </w:t>
      </w:r>
      <w:r w:rsidR="000B691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физического лица либо наименование, а также номер (номера) контактного телефона, адрес (а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реса) электронной почты (при наличии) и почтовый адрес, по которым должен быть направлен 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 заявителю;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сведения об обжалуемых решениях и действиях, должностного лица, либо муниципального служащего;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доводы, на основании которых заявитель не согласен с решением и действием (бездейств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5.5. Органы местного самоуправления, 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организации и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уполномоченные</w:t>
      </w:r>
    </w:p>
    <w:p w:rsidR="000F233C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должностные лица, которым может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быть направлена жалоба заявителя 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в досудебном (внесудебном)</w:t>
      </w:r>
      <w:r w:rsidR="000F233C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порядке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5.5.1.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форме: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–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руководителя Уполномоченного органа;</w:t>
      </w:r>
    </w:p>
    <w:p w:rsidR="009A0B08" w:rsidRDefault="000C7306" w:rsidP="008A027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лица, р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0C7306">
        <w:rPr>
          <w:rFonts w:ascii="Times New Roman" w:eastAsiaTheme="minorHAnsi" w:hAnsi="Times New Roman" w:cs="Times New Roman"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A027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органа.</w:t>
      </w:r>
    </w:p>
    <w:p w:rsidR="000C7306" w:rsidRPr="000C7306" w:rsidRDefault="000C7306" w:rsidP="000C7306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5.6. Сроки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Поступившая жалоба, подлежит рассмотрению должностным лицом, наделенным полном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чиями по рассмотрению жалоб,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регистрации, а в случае обж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лования отказа, должностного лица в приеме документов у заявителя либо в исправлении доп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щенных опечаток и ошибок или в случае обжалования нарушения установленного срока таких 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правлений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–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в течение </w:t>
      </w:r>
      <w:r w:rsidR="00B0234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рабочих дней со дня ее регистрации.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5.7. Право заявителя на получение информации и документов,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необходимых для обоснования и рассмотрения жалобы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Заявитель вправе в подтверждение своих доводов приложить к жалобе документы либо их копии, а также получить в </w:t>
      </w:r>
      <w:r w:rsidR="00293B53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Уполномоченном органе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информацию и документы, необходимые для обоснования и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5.8. Перечень оснований для приостановления рассмотрения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жалобы и случаев, в которых ответ на жалобу не дается</w:t>
      </w:r>
    </w:p>
    <w:p w:rsidR="009A0B08" w:rsidRPr="00370F3E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5.8.1. В случае, если текст письменного обращения не поддается прочтению, а также не по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воляет определить суть предложения, заявления или жалобы, ответ на обращение не дается и оно не подлежит направлению на рассмотрение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5.8.3.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кращении переписки с заявителем по данному вопросу. О данном решении уведомляется заяв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тель, направивший обращение.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 случае поступления в орган местного самоуправления или должностному лицу письменн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обращения, содержащего вопрос, ответ на который размещен в соответствии с </w:t>
      </w:r>
      <w:hyperlink r:id="rId66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частью 4 статьи 10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Федерального закона от 02.05.2006 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59-ФЗ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рассмотрения обращений граждан Ро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сийской Федерации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на официальном сайте данного органа местного самоуправления в информ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гражданину, направившему обращение, в теч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ние семи дней со дня регистрации обращения сообщается электронный адрес официального сайта в информаци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онно-телекоммуникационной сети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Интернет</w:t>
      </w:r>
      <w:r w:rsidR="0070648B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явителю, направившему обращение, сообщается о невозможности дать ответ по существу поста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ленного в нем вопроса в связи с недопустимостью разглашения указанных сведений.</w:t>
      </w:r>
    </w:p>
    <w:p w:rsidR="00293B53" w:rsidRPr="002108BF" w:rsidRDefault="00293B53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98260D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5.9. Результат досудебного (внесудебного) обжалования</w:t>
      </w:r>
    </w:p>
    <w:p w:rsidR="009A0B08" w:rsidRPr="00742631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5.9.1. По результатам рассмотрения жалобы принимается одно из следующих решений: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тивными правовыми актами Российской Федерации, нормативными правовыми актами Магада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ской области, а также в иных формах;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- об отказе в удовлетворении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5.9.2. Не позднее дня, следующего за днем принятия решения, заявителю в письменной фо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ме и по желанию заявителя в электронной форме направляется мотивированный ответ о результ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тах рассмотрения жалобы.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ги, а также приносятся извинения за доставленные неудобства и указывается информация о дал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нейших действиях, которые необходимо совершить заявителю в целях получения муниципальной услуги.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5.9.4. В случае признания жалобы не подлежащей удовлетворению в ответе заявителю даю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0B08" w:rsidRPr="000D6A07" w:rsidRDefault="003E10C1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hyperlink r:id="rId67" w:history="1">
        <w:r w:rsidR="009A0B08"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5.9.5</w:t>
        </w:r>
      </w:hyperlink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В случае установления в ходе или по результатам рассмотрения жалобы признаков с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става административного правонарушения или преступления должностное лицо, работник, над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ленные полномочиями по рассмотрению жалоб в соответствии с под</w:t>
      </w:r>
      <w:hyperlink r:id="rId68" w:history="1">
        <w:r w:rsidR="000D6A07">
          <w:rPr>
            <w:rFonts w:ascii="Times New Roman" w:hAnsi="Times New Roman" w:cs="Times New Roman"/>
            <w:color w:val="000000"/>
            <w:sz w:val="22"/>
            <w:szCs w:val="22"/>
          </w:rPr>
          <w:t>пунктом 5.5</w:t>
        </w:r>
        <w:r w:rsidR="000D6A07" w:rsidRPr="000D6A07">
          <w:rPr>
            <w:rFonts w:ascii="Times New Roman" w:hAnsi="Times New Roman" w:cs="Times New Roman"/>
            <w:color w:val="000000"/>
            <w:sz w:val="22"/>
            <w:szCs w:val="22"/>
          </w:rPr>
          <w:t>.1</w:t>
        </w:r>
      </w:hyperlink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0D6A07" w:rsidRPr="000D6A07">
        <w:rPr>
          <w:rFonts w:ascii="Times New Roman" w:hAnsi="Times New Roman" w:cs="Times New Roman"/>
          <w:color w:val="000000"/>
          <w:sz w:val="22"/>
          <w:szCs w:val="22"/>
        </w:rPr>
        <w:t>тивного регламента, незамедлительно направляют имеющиеся материалы в органы прокуратуры</w:t>
      </w:r>
      <w:r w:rsidR="009A0B08" w:rsidRPr="000D6A0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9A0B08" w:rsidRPr="002108BF" w:rsidRDefault="009A0B08" w:rsidP="001316B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5.10. Перечень нормативных правовых актов, регулирующих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порядок досудебного (внесудебного) обжалования решений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и действий (бездействия) органа, предоставляющего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муниципальную услугу, а также должностных лиц или</w:t>
      </w:r>
    </w:p>
    <w:p w:rsidR="009A0B08" w:rsidRPr="002108BF" w:rsidRDefault="009A0B08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b/>
          <w:bCs/>
          <w:color w:val="000000" w:themeColor="text1"/>
          <w:sz w:val="22"/>
          <w:szCs w:val="22"/>
          <w:lang w:eastAsia="en-US"/>
        </w:rPr>
        <w:t>муниципальных служащих</w:t>
      </w:r>
    </w:p>
    <w:p w:rsidR="009A0B08" w:rsidRPr="00370F3E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16"/>
          <w:szCs w:val="16"/>
          <w:lang w:eastAsia="en-US"/>
        </w:rPr>
      </w:pPr>
    </w:p>
    <w:p w:rsidR="005B0C32" w:rsidRPr="008C0849" w:rsidRDefault="005B0C32" w:rsidP="001316B3">
      <w:pPr>
        <w:widowControl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5.10.1. </w:t>
      </w:r>
      <w:r w:rsidRPr="008C0849">
        <w:rPr>
          <w:rFonts w:ascii="Times New Roman" w:hAnsi="Times New Roman" w:cs="Times New Roman"/>
          <w:color w:val="000000" w:themeColor="text1"/>
          <w:sz w:val="22"/>
          <w:szCs w:val="22"/>
        </w:rPr>
        <w:t>Нормативные правовые акты, регулирующие порядок досудебного (внесудебного) обжалования: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Федеральный </w:t>
      </w:r>
      <w:hyperlink r:id="rId69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закон</w:t>
        </w:r>
      </w:hyperlink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от 27.07.2010 № 210-ФЗ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ственных и муниципальных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70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16.08.2012 № 840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т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статьи 16 Федерального закона 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Об организации предоставления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и их работников, а также многофункциональных центров предоставления гос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у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дарственных и муниципальных услуг и их работников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;</w:t>
      </w:r>
    </w:p>
    <w:p w:rsidR="009A0B08" w:rsidRPr="002108BF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- </w:t>
      </w:r>
      <w:hyperlink r:id="rId71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постановление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РФ от 20.11.2012 №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1198 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«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шений и действий (бездействия), совершенных при предоставлении государственных и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пальных услуг</w:t>
      </w:r>
      <w:r w:rsidR="006C0472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</w:p>
    <w:p w:rsidR="009A0B08" w:rsidRPr="002108BF" w:rsidRDefault="005B0C32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5.10.2. </w:t>
      </w:r>
      <w:r w:rsidR="009A0B08"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Информация, содержащаяся в разделе V настоящего административного регламента, подлежит размещению на Едином портале государственных и муниципальных услуг (функций).</w:t>
      </w:r>
    </w:p>
    <w:p w:rsidR="009A0B08" w:rsidRDefault="009A0B08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в устано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ленном порядке размещение и актуализацию сведений в соответствующем разделе федерального реестра.</w:t>
      </w:r>
    </w:p>
    <w:p w:rsidR="0098260D" w:rsidRDefault="0098260D" w:rsidP="001316B3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C96259" w:rsidRPr="002108BF" w:rsidRDefault="00C96259" w:rsidP="001316B3">
      <w:pPr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______________________</w:t>
      </w:r>
    </w:p>
    <w:p w:rsidR="00250810" w:rsidRDefault="006539E4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161AF8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250810" w:rsidRDefault="0025081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50810" w:rsidRDefault="0025081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50810" w:rsidRDefault="0025081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50810" w:rsidRDefault="0025081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50810" w:rsidRDefault="0025081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50810" w:rsidRDefault="0025081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43770" w:rsidRPr="00161AF8" w:rsidRDefault="004E4301" w:rsidP="00743770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743770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Приложение № 1</w:t>
      </w:r>
    </w:p>
    <w:p w:rsidR="00743770" w:rsidRPr="00161AF8" w:rsidRDefault="00743770" w:rsidP="0074377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к Административному регламенту</w:t>
      </w:r>
    </w:p>
    <w:p w:rsidR="00743770" w:rsidRPr="00161AF8" w:rsidRDefault="00743770" w:rsidP="00057EA1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предоставлению муниципальной услуги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057EA1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57EA1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«</w:t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Предварительное согласование </w:t>
      </w:r>
      <w:proofErr w:type="spellStart"/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предостав</w:t>
      </w:r>
      <w:proofErr w:type="spellEnd"/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>-</w:t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proofErr w:type="spellStart"/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ления</w:t>
      </w:r>
      <w:proofErr w:type="spellEnd"/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 xml:space="preserve"> земельного участка, находящегося в </w:t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  <w:t xml:space="preserve">государственной или муниципальной </w:t>
      </w:r>
      <w:proofErr w:type="spellStart"/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собст</w:t>
      </w:r>
      <w:proofErr w:type="spellEnd"/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-</w:t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ab/>
      </w:r>
      <w:proofErr w:type="spellStart"/>
      <w:r w:rsidR="00250810">
        <w:rPr>
          <w:rFonts w:ascii="Times New Roman" w:eastAsiaTheme="minorHAnsi" w:hAnsi="Times New Roman" w:cs="Times New Roman"/>
          <w:spacing w:val="-4"/>
          <w:sz w:val="20"/>
          <w:szCs w:val="20"/>
          <w:lang w:eastAsia="en-US"/>
        </w:rPr>
        <w:t>венности</w:t>
      </w:r>
      <w:proofErr w:type="spellEnd"/>
      <w:r w:rsidRPr="00161AF8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территории Омсукчанского </w:t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="00250810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городского округа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Главе Омсукчанского городского округа</w:t>
      </w:r>
    </w:p>
    <w:p w:rsidR="000B691A" w:rsidRDefault="000B691A" w:rsidP="000B691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(полное наименование юридического лица или 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фамилия,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имя, отчество (при наличии) физическо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го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лица)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заяви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теля: _________________________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(место регистрации физического лица, почтовый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адрес,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местонахождение </w:t>
      </w:r>
      <w:r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–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юридического лица</w:t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, </w:t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83E0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  <w:t>телефон, адрес электронной почты</w:t>
      </w:r>
      <w:r w:rsidRPr="000B691A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p w:rsidR="000B691A" w:rsidRP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0B691A" w:rsidRPr="00ED191B" w:rsidRDefault="000B691A" w:rsidP="009B1C67">
      <w:pPr>
        <w:widowControl/>
        <w:ind w:firstLine="0"/>
        <w:jc w:val="lef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>(реквизиты документа, удостоверяющего личность</w:t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  <w:t xml:space="preserve">физического лица, государственный </w:t>
      </w:r>
      <w:proofErr w:type="spellStart"/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регистрацион</w:t>
      </w:r>
      <w:proofErr w:type="spellEnd"/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-</w:t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proofErr w:type="spellStart"/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ный</w:t>
      </w:r>
      <w:proofErr w:type="spellEnd"/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>номер записи о государственной регистрации</w:t>
      </w:r>
      <w:r w:rsidR="009B1C67" w:rsidRP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 xml:space="preserve"> </w:t>
      </w:r>
      <w:r w:rsidRP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 xml:space="preserve">в </w:t>
      </w:r>
      <w:r w:rsid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ab/>
      </w:r>
      <w:r w:rsidR="009B1C67" w:rsidRPr="00ED191B">
        <w:rPr>
          <w:rFonts w:ascii="Times New Roman" w:eastAsiaTheme="minorHAnsi" w:hAnsi="Times New Roman" w:cs="Times New Roman"/>
          <w:i/>
          <w:spacing w:val="-4"/>
          <w:sz w:val="20"/>
          <w:szCs w:val="20"/>
          <w:lang w:eastAsia="en-US"/>
        </w:rPr>
        <w:t>ЕГРЮЛ</w:t>
      </w:r>
      <w:r w:rsidR="009B1C67" w:rsidRPr="00ED191B">
        <w:rPr>
          <w:rFonts w:ascii="Times New Roman" w:eastAsiaTheme="minorHAnsi" w:hAnsi="Times New Roman" w:cs="Times New Roman"/>
          <w:i/>
          <w:spacing w:val="-2"/>
          <w:sz w:val="20"/>
          <w:szCs w:val="20"/>
          <w:lang w:eastAsia="en-US"/>
        </w:rPr>
        <w:t xml:space="preserve"> </w:t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 идентификационный</w:t>
      </w:r>
      <w:r w:rsidR="00743770"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номер </w:t>
      </w:r>
      <w:proofErr w:type="spellStart"/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налогопла</w:t>
      </w:r>
      <w:proofErr w:type="spellEnd"/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-</w:t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proofErr w:type="spellStart"/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тельщика</w:t>
      </w:r>
      <w:proofErr w:type="spellEnd"/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="00743770"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–</w:t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="009B1C67"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ю</w:t>
      </w:r>
      <w:r w:rsidRPr="00ED191B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ридического лица)</w:t>
      </w:r>
    </w:p>
    <w:p w:rsidR="000B691A" w:rsidRPr="000B691A" w:rsidRDefault="000B691A" w:rsidP="000B691A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Default="000B691A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1E40" w:rsidRDefault="00001E40" w:rsidP="00001E40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01E40" w:rsidRPr="000F22E0" w:rsidRDefault="00001E40" w:rsidP="00001E4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F22E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ЗАЯВЛЕНИЕ</w:t>
      </w:r>
    </w:p>
    <w:p w:rsidR="00001E40" w:rsidRPr="000F22E0" w:rsidRDefault="00001E40" w:rsidP="00001E4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F22E0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 предварительном согласовании предоставления земельного участка</w:t>
      </w:r>
    </w:p>
    <w:p w:rsidR="00001E40" w:rsidRDefault="00001E40" w:rsidP="00001E4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F22E0" w:rsidRPr="00001E40" w:rsidRDefault="000F22E0" w:rsidP="00001E4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923EC" w:rsidRPr="003923EC" w:rsidRDefault="00001E40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принять решение о предварительном согласовании земельного участка в</w:t>
      </w:r>
      <w:r w:rsid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целях предоставления: ______________________________________________________________________</w:t>
      </w:r>
    </w:p>
    <w:p w:rsidR="003923EC" w:rsidRPr="00B55C09" w:rsidRDefault="003923EC" w:rsidP="003923EC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(указать вид права)</w:t>
      </w:r>
    </w:p>
    <w:p w:rsidR="003923EC" w:rsidRPr="000F22E0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1. Кадастровый номер земельного участка (кадастровые номера земельных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</w:p>
    <w:p w:rsidR="003923EC" w:rsidRPr="00B55C09" w:rsidRDefault="003923EC" w:rsidP="003923EC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(заполняется при необходимости)</w:t>
      </w:r>
    </w:p>
    <w:p w:rsidR="003923EC" w:rsidRPr="000F22E0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 Сведения о земельном участке: 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2.1. Площадь: ________</w:t>
      </w: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 кв. м;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2.2. А</w:t>
      </w: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дрес: 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3. Реквизиты решения об утверждении проекта межевания территории: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3923EC" w:rsidRPr="00B55C09" w:rsidRDefault="003923EC" w:rsidP="003923EC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(если образование испрашиваемого земельного участка</w:t>
      </w:r>
    </w:p>
    <w:p w:rsidR="003923EC" w:rsidRPr="00B55C09" w:rsidRDefault="003923EC" w:rsidP="003923EC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предусмотрено указанным проектом)</w:t>
      </w:r>
    </w:p>
    <w:p w:rsidR="00B83E0D" w:rsidRPr="000F22E0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923EC" w:rsidRPr="003923EC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4. Основание предоставление земельного участка без проведения торгов: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</w:t>
      </w:r>
      <w:r w:rsidR="00B83E0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3923EC" w:rsidRPr="00B55C09" w:rsidRDefault="003923EC" w:rsidP="00B83E0D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(из числа предусмотренных </w:t>
      </w:r>
      <w:r w:rsidR="00B83E0D"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ст.ст. 39.3, 39.5, 39.6, 39.10 </w:t>
      </w: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Земельного кодекса РФ)</w:t>
      </w:r>
    </w:p>
    <w:p w:rsidR="00B83E0D" w:rsidRPr="000F22E0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923EC" w:rsidRPr="003923EC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5. Цель использования земельного участка: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</w:t>
      </w:r>
      <w:r w:rsidR="00B83E0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</w:p>
    <w:p w:rsidR="00B83E0D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923EC" w:rsidRPr="003923EC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6. Реквизиты решения об изъятии земельного участка для государственных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пальных нужд: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="000F22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</w:p>
    <w:p w:rsidR="003923EC" w:rsidRPr="00B55C09" w:rsidRDefault="00B83E0D" w:rsidP="00B83E0D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ab/>
      </w:r>
      <w:r w:rsidR="003923EC"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(если земельный участок предоставляется взамен земельного участка,</w:t>
      </w:r>
    </w:p>
    <w:p w:rsidR="003923EC" w:rsidRPr="00B55C09" w:rsidRDefault="00B83E0D" w:rsidP="00B83E0D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3923EC"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изымаемого для государственных или муниципальных нужд)</w:t>
      </w:r>
    </w:p>
    <w:p w:rsidR="00B83E0D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923EC" w:rsidRPr="003923EC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7. Реквизиты решения об утверждении документа территориального планирования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и (или) проекта планировки территории: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</w:p>
    <w:p w:rsidR="003923EC" w:rsidRPr="00B55C09" w:rsidRDefault="00B83E0D" w:rsidP="00B83E0D">
      <w:pPr>
        <w:widowControl/>
        <w:ind w:firstLine="0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ab/>
      </w:r>
      <w:r w:rsidR="00B55C09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    </w:t>
      </w:r>
      <w:r w:rsidR="003923EC"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(если земельный участок предоставляется для размещения</w:t>
      </w:r>
      <w:r w:rsid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="003923EC"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объектов,</w:t>
      </w:r>
      <w:r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3923EC"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предусмотренных указанными документом и (или)</w:t>
      </w:r>
      <w:r w:rsid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="003923EC" w:rsidRPr="00B55C09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проектом)</w:t>
      </w:r>
    </w:p>
    <w:p w:rsidR="00B83E0D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923EC" w:rsidRPr="003923EC" w:rsidRDefault="00B83E0D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8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. Иные сведения (в том числе: сообщение заявителя (заявителей),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содержащее перечень всех зданий, сооружений, расположенных на земельном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участке, с указанием их кадастровых (и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вентарных) номеров и адресных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923EC"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ориентиров): 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923E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</w:t>
      </w:r>
      <w:r w:rsidR="00B83E0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</w:p>
    <w:p w:rsidR="003923EC" w:rsidRPr="003923EC" w:rsidRDefault="003923EC" w:rsidP="003923E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B1C67" w:rsidRDefault="00B83E0D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9B1C67" w:rsidRPr="00161AF8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Результат предоставления услуги прошу:</w:t>
      </w:r>
    </w:p>
    <w:p w:rsidR="00B83E0D" w:rsidRDefault="00B83E0D" w:rsidP="009B1C67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014"/>
      </w:tblGrid>
      <w:tr w:rsidR="009B1C67" w:rsidTr="00B6495F">
        <w:tc>
          <w:tcPr>
            <w:tcW w:w="8613" w:type="dxa"/>
          </w:tcPr>
          <w:p w:rsidR="009B1C67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9B1C67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B6495F">
        <w:tc>
          <w:tcPr>
            <w:tcW w:w="8613" w:type="dxa"/>
          </w:tcPr>
          <w:p w:rsidR="009B1C67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  <w:p w:rsidR="009B1C67" w:rsidRPr="00423D2C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Tr="00B6495F">
        <w:tc>
          <w:tcPr>
            <w:tcW w:w="8613" w:type="dxa"/>
          </w:tcPr>
          <w:p w:rsidR="009B1C67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  <w:p w:rsidR="009B1C67" w:rsidRPr="00423D2C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</w:tcPr>
          <w:p w:rsidR="009B1C67" w:rsidRDefault="009B1C67" w:rsidP="00B649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9B1C67" w:rsidRPr="002E223E" w:rsidTr="00B6495F">
        <w:tc>
          <w:tcPr>
            <w:tcW w:w="9627" w:type="dxa"/>
            <w:gridSpan w:val="2"/>
          </w:tcPr>
          <w:p w:rsidR="009B1C67" w:rsidRPr="002E223E" w:rsidRDefault="009B1C67" w:rsidP="00B649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Приложение: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1. 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</w:p>
    <w:p w:rsidR="000B691A" w:rsidRPr="000B691A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2. _______________________________________________________________________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</w:p>
    <w:p w:rsidR="005E2602" w:rsidRDefault="00743770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E2602">
        <w:rPr>
          <w:rFonts w:ascii="Times New Roman" w:eastAsiaTheme="minorHAnsi" w:hAnsi="Times New Roman" w:cs="Times New Roman"/>
          <w:sz w:val="22"/>
          <w:szCs w:val="22"/>
          <w:lang w:eastAsia="en-US"/>
        </w:rPr>
        <w:t>3. ____________________________________________________________________________</w:t>
      </w:r>
    </w:p>
    <w:p w:rsidR="000B691A" w:rsidRDefault="005E2602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6E78D1">
        <w:rPr>
          <w:rFonts w:ascii="Times New Roman" w:eastAsiaTheme="minorHAnsi" w:hAnsi="Times New Roman" w:cs="Times New Roman"/>
          <w:sz w:val="22"/>
          <w:szCs w:val="22"/>
          <w:lang w:eastAsia="en-US"/>
        </w:rPr>
        <w:t>…</w:t>
      </w:r>
    </w:p>
    <w:p w:rsidR="009B1C67" w:rsidRDefault="009B1C67" w:rsidP="000B691A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2602" w:rsidRDefault="005E2602" w:rsidP="000B691A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5E2602" w:rsidRPr="009B1C67" w:rsidRDefault="005E2602" w:rsidP="000B691A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B691A" w:rsidRPr="000B691A" w:rsidRDefault="004D7737" w:rsidP="000B691A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                                            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="000B691A" w:rsidRPr="000B691A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0B691A" w:rsidRPr="00757C44" w:rsidRDefault="000B691A" w:rsidP="004D7737">
      <w:pPr>
        <w:widowControl/>
        <w:ind w:firstLine="0"/>
        <w:rPr>
          <w:rFonts w:ascii="Times New Roman" w:hAnsi="Times New Roman" w:cs="Times New Roman"/>
          <w:color w:val="000000" w:themeColor="text1"/>
          <w:szCs w:val="22"/>
        </w:rPr>
      </w:pP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дата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)                                                    </w:t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ab/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</w:t>
      </w:r>
      <w:r w:rsidR="004D7737"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подпись</w:t>
      </w:r>
      <w:r w:rsidRPr="004D7737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)</w:t>
      </w:r>
    </w:p>
    <w:sectPr w:rsidR="000B691A" w:rsidRPr="00757C44" w:rsidSect="00757C44">
      <w:pgSz w:w="11906" w:h="16838"/>
      <w:pgMar w:top="851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1E40"/>
    <w:rsid w:val="000030B6"/>
    <w:rsid w:val="00003309"/>
    <w:rsid w:val="000059AB"/>
    <w:rsid w:val="00015902"/>
    <w:rsid w:val="00016A0D"/>
    <w:rsid w:val="00016C7B"/>
    <w:rsid w:val="000265D6"/>
    <w:rsid w:val="00040E0D"/>
    <w:rsid w:val="00052050"/>
    <w:rsid w:val="00057EA1"/>
    <w:rsid w:val="0006016B"/>
    <w:rsid w:val="00066D62"/>
    <w:rsid w:val="00077396"/>
    <w:rsid w:val="00086D56"/>
    <w:rsid w:val="000B0526"/>
    <w:rsid w:val="000B4DE6"/>
    <w:rsid w:val="000B691A"/>
    <w:rsid w:val="000C0916"/>
    <w:rsid w:val="000C7306"/>
    <w:rsid w:val="000D5FB0"/>
    <w:rsid w:val="000D6A07"/>
    <w:rsid w:val="000E1E52"/>
    <w:rsid w:val="000F1063"/>
    <w:rsid w:val="000F22E0"/>
    <w:rsid w:val="000F233C"/>
    <w:rsid w:val="0010333C"/>
    <w:rsid w:val="001100F9"/>
    <w:rsid w:val="0011050D"/>
    <w:rsid w:val="00114C17"/>
    <w:rsid w:val="001316B3"/>
    <w:rsid w:val="00136AFB"/>
    <w:rsid w:val="00141FB2"/>
    <w:rsid w:val="001447B3"/>
    <w:rsid w:val="001463D8"/>
    <w:rsid w:val="001475E2"/>
    <w:rsid w:val="0015319D"/>
    <w:rsid w:val="00161AF8"/>
    <w:rsid w:val="00165D06"/>
    <w:rsid w:val="001720F6"/>
    <w:rsid w:val="00176C4F"/>
    <w:rsid w:val="001B3751"/>
    <w:rsid w:val="001C2176"/>
    <w:rsid w:val="001C6AEF"/>
    <w:rsid w:val="001E26BA"/>
    <w:rsid w:val="001F3787"/>
    <w:rsid w:val="00200007"/>
    <w:rsid w:val="002108BF"/>
    <w:rsid w:val="002436C8"/>
    <w:rsid w:val="002507A6"/>
    <w:rsid w:val="00250810"/>
    <w:rsid w:val="00252D45"/>
    <w:rsid w:val="002602AB"/>
    <w:rsid w:val="00271034"/>
    <w:rsid w:val="002715DE"/>
    <w:rsid w:val="0027454F"/>
    <w:rsid w:val="002874EF"/>
    <w:rsid w:val="00293B53"/>
    <w:rsid w:val="002957F7"/>
    <w:rsid w:val="002A07A7"/>
    <w:rsid w:val="002A47FB"/>
    <w:rsid w:val="002A6099"/>
    <w:rsid w:val="002E0155"/>
    <w:rsid w:val="002E223E"/>
    <w:rsid w:val="002E438B"/>
    <w:rsid w:val="003064FE"/>
    <w:rsid w:val="003569EB"/>
    <w:rsid w:val="003575ED"/>
    <w:rsid w:val="003638DA"/>
    <w:rsid w:val="00370F3E"/>
    <w:rsid w:val="0038730D"/>
    <w:rsid w:val="003923EC"/>
    <w:rsid w:val="003A40E4"/>
    <w:rsid w:val="003A7596"/>
    <w:rsid w:val="003C4D11"/>
    <w:rsid w:val="003C5C91"/>
    <w:rsid w:val="003D5FE5"/>
    <w:rsid w:val="003E10C1"/>
    <w:rsid w:val="003E71D4"/>
    <w:rsid w:val="003E7D4B"/>
    <w:rsid w:val="003F4162"/>
    <w:rsid w:val="003F6E4C"/>
    <w:rsid w:val="004054D9"/>
    <w:rsid w:val="00413209"/>
    <w:rsid w:val="00413992"/>
    <w:rsid w:val="00422392"/>
    <w:rsid w:val="00434A0C"/>
    <w:rsid w:val="004433CE"/>
    <w:rsid w:val="00451043"/>
    <w:rsid w:val="0045654C"/>
    <w:rsid w:val="00461405"/>
    <w:rsid w:val="00482B96"/>
    <w:rsid w:val="00483746"/>
    <w:rsid w:val="00483AA4"/>
    <w:rsid w:val="004901CE"/>
    <w:rsid w:val="00491930"/>
    <w:rsid w:val="004A0AAA"/>
    <w:rsid w:val="004A1E79"/>
    <w:rsid w:val="004B3DF5"/>
    <w:rsid w:val="004B4C00"/>
    <w:rsid w:val="004B7C0C"/>
    <w:rsid w:val="004C2CB2"/>
    <w:rsid w:val="004D7737"/>
    <w:rsid w:val="004E053E"/>
    <w:rsid w:val="004E4301"/>
    <w:rsid w:val="004E6F86"/>
    <w:rsid w:val="004E7698"/>
    <w:rsid w:val="004E7DCF"/>
    <w:rsid w:val="004F4A2C"/>
    <w:rsid w:val="005013F8"/>
    <w:rsid w:val="00507B7D"/>
    <w:rsid w:val="00517AD2"/>
    <w:rsid w:val="005203DF"/>
    <w:rsid w:val="00527A6F"/>
    <w:rsid w:val="00531F0A"/>
    <w:rsid w:val="00542178"/>
    <w:rsid w:val="0054314A"/>
    <w:rsid w:val="00547D4F"/>
    <w:rsid w:val="00562900"/>
    <w:rsid w:val="00572F94"/>
    <w:rsid w:val="00582CD3"/>
    <w:rsid w:val="00591759"/>
    <w:rsid w:val="005A74E1"/>
    <w:rsid w:val="005B0C32"/>
    <w:rsid w:val="005B2B40"/>
    <w:rsid w:val="005C73A3"/>
    <w:rsid w:val="005D020D"/>
    <w:rsid w:val="005D3660"/>
    <w:rsid w:val="005E2602"/>
    <w:rsid w:val="005E40C0"/>
    <w:rsid w:val="005E7D11"/>
    <w:rsid w:val="005F6187"/>
    <w:rsid w:val="006054A8"/>
    <w:rsid w:val="00617301"/>
    <w:rsid w:val="006300DA"/>
    <w:rsid w:val="006514F5"/>
    <w:rsid w:val="00652EB1"/>
    <w:rsid w:val="006539E4"/>
    <w:rsid w:val="00653C88"/>
    <w:rsid w:val="00663827"/>
    <w:rsid w:val="006645EC"/>
    <w:rsid w:val="006653A8"/>
    <w:rsid w:val="00665A78"/>
    <w:rsid w:val="00666CA4"/>
    <w:rsid w:val="00680E64"/>
    <w:rsid w:val="0068503D"/>
    <w:rsid w:val="00687E7A"/>
    <w:rsid w:val="006958CC"/>
    <w:rsid w:val="00695A12"/>
    <w:rsid w:val="006A2AA2"/>
    <w:rsid w:val="006B03FF"/>
    <w:rsid w:val="006B48C6"/>
    <w:rsid w:val="006B65B8"/>
    <w:rsid w:val="006B75A7"/>
    <w:rsid w:val="006C0472"/>
    <w:rsid w:val="006C1A47"/>
    <w:rsid w:val="006D2881"/>
    <w:rsid w:val="006E302B"/>
    <w:rsid w:val="006E31AF"/>
    <w:rsid w:val="006E78D1"/>
    <w:rsid w:val="0070248C"/>
    <w:rsid w:val="0070648B"/>
    <w:rsid w:val="00711526"/>
    <w:rsid w:val="007245D0"/>
    <w:rsid w:val="00736058"/>
    <w:rsid w:val="00742631"/>
    <w:rsid w:val="00743770"/>
    <w:rsid w:val="00744833"/>
    <w:rsid w:val="0074511D"/>
    <w:rsid w:val="00745EBC"/>
    <w:rsid w:val="007465D3"/>
    <w:rsid w:val="0075220D"/>
    <w:rsid w:val="00757C44"/>
    <w:rsid w:val="00757E8E"/>
    <w:rsid w:val="007647AA"/>
    <w:rsid w:val="00765CA5"/>
    <w:rsid w:val="00770FAD"/>
    <w:rsid w:val="00772286"/>
    <w:rsid w:val="00773A83"/>
    <w:rsid w:val="0077643D"/>
    <w:rsid w:val="00797024"/>
    <w:rsid w:val="007C5607"/>
    <w:rsid w:val="007E01E7"/>
    <w:rsid w:val="007E41FA"/>
    <w:rsid w:val="007F7986"/>
    <w:rsid w:val="00806F02"/>
    <w:rsid w:val="00810C7B"/>
    <w:rsid w:val="00812A82"/>
    <w:rsid w:val="00814979"/>
    <w:rsid w:val="008167AB"/>
    <w:rsid w:val="00816D05"/>
    <w:rsid w:val="00822EA6"/>
    <w:rsid w:val="00831CDC"/>
    <w:rsid w:val="00832CC7"/>
    <w:rsid w:val="008359C2"/>
    <w:rsid w:val="008366E9"/>
    <w:rsid w:val="00852476"/>
    <w:rsid w:val="00880FD0"/>
    <w:rsid w:val="00885BEA"/>
    <w:rsid w:val="00887CB8"/>
    <w:rsid w:val="00890AAC"/>
    <w:rsid w:val="008922BE"/>
    <w:rsid w:val="0089279C"/>
    <w:rsid w:val="008A0279"/>
    <w:rsid w:val="008A0ADC"/>
    <w:rsid w:val="008D0E2D"/>
    <w:rsid w:val="008D274F"/>
    <w:rsid w:val="008D5DE8"/>
    <w:rsid w:val="008F4524"/>
    <w:rsid w:val="00921F01"/>
    <w:rsid w:val="00923873"/>
    <w:rsid w:val="009317D8"/>
    <w:rsid w:val="0094036E"/>
    <w:rsid w:val="00944A77"/>
    <w:rsid w:val="00956127"/>
    <w:rsid w:val="00963285"/>
    <w:rsid w:val="00967ACE"/>
    <w:rsid w:val="009723CC"/>
    <w:rsid w:val="0098260D"/>
    <w:rsid w:val="0099653C"/>
    <w:rsid w:val="009978B7"/>
    <w:rsid w:val="009A0B08"/>
    <w:rsid w:val="009A27EA"/>
    <w:rsid w:val="009A5271"/>
    <w:rsid w:val="009B1C67"/>
    <w:rsid w:val="009D5B69"/>
    <w:rsid w:val="009E0791"/>
    <w:rsid w:val="009E1DDB"/>
    <w:rsid w:val="009E670B"/>
    <w:rsid w:val="009F7775"/>
    <w:rsid w:val="00A0100B"/>
    <w:rsid w:val="00A12707"/>
    <w:rsid w:val="00A20752"/>
    <w:rsid w:val="00A26EC1"/>
    <w:rsid w:val="00A31B6D"/>
    <w:rsid w:val="00A33110"/>
    <w:rsid w:val="00A404A4"/>
    <w:rsid w:val="00A42AD6"/>
    <w:rsid w:val="00A44815"/>
    <w:rsid w:val="00A51129"/>
    <w:rsid w:val="00A5308D"/>
    <w:rsid w:val="00A53E0C"/>
    <w:rsid w:val="00A624C6"/>
    <w:rsid w:val="00A62A5D"/>
    <w:rsid w:val="00A72148"/>
    <w:rsid w:val="00A83C7B"/>
    <w:rsid w:val="00A8545B"/>
    <w:rsid w:val="00AA11DE"/>
    <w:rsid w:val="00AA20F8"/>
    <w:rsid w:val="00AC536E"/>
    <w:rsid w:val="00AD55BA"/>
    <w:rsid w:val="00AF43C4"/>
    <w:rsid w:val="00AF5D96"/>
    <w:rsid w:val="00AF6352"/>
    <w:rsid w:val="00AF7E12"/>
    <w:rsid w:val="00B02345"/>
    <w:rsid w:val="00B108D9"/>
    <w:rsid w:val="00B2436D"/>
    <w:rsid w:val="00B255AF"/>
    <w:rsid w:val="00B27AD3"/>
    <w:rsid w:val="00B41B98"/>
    <w:rsid w:val="00B4251C"/>
    <w:rsid w:val="00B50697"/>
    <w:rsid w:val="00B54443"/>
    <w:rsid w:val="00B55C09"/>
    <w:rsid w:val="00B57366"/>
    <w:rsid w:val="00B6495F"/>
    <w:rsid w:val="00B814A6"/>
    <w:rsid w:val="00B83E0D"/>
    <w:rsid w:val="00B87611"/>
    <w:rsid w:val="00B915C2"/>
    <w:rsid w:val="00B931F3"/>
    <w:rsid w:val="00B97AA8"/>
    <w:rsid w:val="00BB4F51"/>
    <w:rsid w:val="00BC2A34"/>
    <w:rsid w:val="00BD0615"/>
    <w:rsid w:val="00BE3036"/>
    <w:rsid w:val="00BE6C0E"/>
    <w:rsid w:val="00C11524"/>
    <w:rsid w:val="00C234F8"/>
    <w:rsid w:val="00C34B6A"/>
    <w:rsid w:val="00C743DD"/>
    <w:rsid w:val="00C8136D"/>
    <w:rsid w:val="00C856D9"/>
    <w:rsid w:val="00C87056"/>
    <w:rsid w:val="00C91944"/>
    <w:rsid w:val="00C96259"/>
    <w:rsid w:val="00CA4B7F"/>
    <w:rsid w:val="00CB6621"/>
    <w:rsid w:val="00CB69AE"/>
    <w:rsid w:val="00CC7272"/>
    <w:rsid w:val="00CD07A2"/>
    <w:rsid w:val="00CE0B78"/>
    <w:rsid w:val="00CE3652"/>
    <w:rsid w:val="00CE6A3A"/>
    <w:rsid w:val="00D16B01"/>
    <w:rsid w:val="00D272F4"/>
    <w:rsid w:val="00D30803"/>
    <w:rsid w:val="00D3198F"/>
    <w:rsid w:val="00D605A0"/>
    <w:rsid w:val="00D65863"/>
    <w:rsid w:val="00D70D1F"/>
    <w:rsid w:val="00D73D25"/>
    <w:rsid w:val="00D83801"/>
    <w:rsid w:val="00D84385"/>
    <w:rsid w:val="00D85185"/>
    <w:rsid w:val="00D8636E"/>
    <w:rsid w:val="00D87A39"/>
    <w:rsid w:val="00D921C2"/>
    <w:rsid w:val="00DA3479"/>
    <w:rsid w:val="00DB5022"/>
    <w:rsid w:val="00DC6FFD"/>
    <w:rsid w:val="00DF0672"/>
    <w:rsid w:val="00DF0CD1"/>
    <w:rsid w:val="00E03DA8"/>
    <w:rsid w:val="00E21CB4"/>
    <w:rsid w:val="00E23AA4"/>
    <w:rsid w:val="00E37092"/>
    <w:rsid w:val="00E451AE"/>
    <w:rsid w:val="00E57AB8"/>
    <w:rsid w:val="00E63B2E"/>
    <w:rsid w:val="00E70ADE"/>
    <w:rsid w:val="00E71173"/>
    <w:rsid w:val="00E774D0"/>
    <w:rsid w:val="00E80EA8"/>
    <w:rsid w:val="00E84C92"/>
    <w:rsid w:val="00E90E1D"/>
    <w:rsid w:val="00E970B2"/>
    <w:rsid w:val="00E97502"/>
    <w:rsid w:val="00EA694B"/>
    <w:rsid w:val="00ED191B"/>
    <w:rsid w:val="00ED4C9F"/>
    <w:rsid w:val="00EE0D11"/>
    <w:rsid w:val="00F044ED"/>
    <w:rsid w:val="00F378BD"/>
    <w:rsid w:val="00F37961"/>
    <w:rsid w:val="00F37BEE"/>
    <w:rsid w:val="00F46A4F"/>
    <w:rsid w:val="00F600E3"/>
    <w:rsid w:val="00F61A2B"/>
    <w:rsid w:val="00F81218"/>
    <w:rsid w:val="00F85221"/>
    <w:rsid w:val="00F94DFD"/>
    <w:rsid w:val="00FA1C2D"/>
    <w:rsid w:val="00FA3439"/>
    <w:rsid w:val="00FC1D50"/>
    <w:rsid w:val="00FD4FAE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ECFBC191CDA33CD784505BE38E20DC65FAC6D49AD4C0FE6960D7D78B4834BCC71995F98435F10A87D4A999D9FA37673B88FAD57E396FF" TargetMode="External"/><Relationship Id="rId18" Type="http://schemas.openxmlformats.org/officeDocument/2006/relationships/hyperlink" Target="consultantplus://offline/ref=A9CAC9A8EDBF09B1F92D11DDDC0D00C88348766266040391F770FB5A803851BB39ACD3A8EB5D77EE0CC5EB8E44AEiCD" TargetMode="External"/><Relationship Id="rId26" Type="http://schemas.openxmlformats.org/officeDocument/2006/relationships/hyperlink" Target="consultantplus://offline/ref=DB92CF7BEA7EF6FD7B97C6909567CB30B3886F788A0620931A1749F724BB7053AC632B8F62A8CB8F7F0741A12DCA82C4700DB9AD14CCn0D" TargetMode="External"/><Relationship Id="rId39" Type="http://schemas.openxmlformats.org/officeDocument/2006/relationships/hyperlink" Target="consultantplus://offline/ref=86447D48E20BF5C61CC6753BB0A8992A5DEFD1E25D8BEEEB1FECEF3F10857B5C2F8A3723302775B96C24E430C86D509F75D68DC14913443E5BE469C2IAsAD" TargetMode="External"/><Relationship Id="rId21" Type="http://schemas.openxmlformats.org/officeDocument/2006/relationships/hyperlink" Target="consultantplus://offline/ref=A9CAC9A8EDBF09B1F92D11DDDC0D00C88440736661040391F770FB5A803851BB39ACD3A8EB5D77EE0CC5EB8E44AEiCD" TargetMode="External"/><Relationship Id="rId34" Type="http://schemas.openxmlformats.org/officeDocument/2006/relationships/hyperlink" Target="consultantplus://offline/ref=86447D48E20BF5C61CC6753BB0A8992A5DEFD1E25D8BEEEB1FECEF3F10857B5C2F8A3723302775B96C24E430C66D509F75D68DC14913443E5BE469C2IAsAD" TargetMode="External"/><Relationship Id="rId42" Type="http://schemas.openxmlformats.org/officeDocument/2006/relationships/hyperlink" Target="consultantplus://offline/ref=86447D48E20BF5C61CC6753BB0A8992A5DEFD1E25D8BEEEB1FECEF3F10857B5C2F8A3723302775B96C24E437C16D509F75D68DC14913443E5BE469C2IAsAD" TargetMode="External"/><Relationship Id="rId47" Type="http://schemas.openxmlformats.org/officeDocument/2006/relationships/hyperlink" Target="consultantplus://offline/ref=E51E051DDDFBD9638D700684A2B7896C3065BB0EF322AA77B7AC36A1221BF74847F00CD4D2EB567BAD09D1E768466DD590A2841C67M7J2E" TargetMode="External"/><Relationship Id="rId50" Type="http://schemas.openxmlformats.org/officeDocument/2006/relationships/hyperlink" Target="consultantplus://offline/ref=E51E051DDDFBD9638D700684A2B7896C3065BB0EF322AA77B7AC36A1221BF74847F00CD4D0E9567BAD09D1E768466DD590A2841C67M7J2E" TargetMode="External"/><Relationship Id="rId55" Type="http://schemas.openxmlformats.org/officeDocument/2006/relationships/hyperlink" Target="consultantplus://offline/ref=E51E051DDDFBD9638D700684A2B7896C3065BB0EF322AA77B7AC36A1221BF74847F00CD4D0ED567BAD09D1E768466DD590A2841C67M7J2E" TargetMode="External"/><Relationship Id="rId63" Type="http://schemas.openxmlformats.org/officeDocument/2006/relationships/hyperlink" Target="consultantplus://offline/ref=A2523FA96513C190EFA87B7AAF60A077A7F8EF4D029D91636CCF58BF2112A1544E23D771128A982B309DBCF9E565A939C66A9009A7844BD1BCD4DD1BA0LCG" TargetMode="External"/><Relationship Id="rId68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71" Type="http://schemas.openxmlformats.org/officeDocument/2006/relationships/hyperlink" Target="consultantplus://offline/ref=FF9ABCCEA1D091F704ABA6CAE1CC5F7153F0D10A68FFD4CD5A39DBD70D09D371CF4A1A5DAEC0AB41A658DC22ACEDc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CAC9A8EDBF09B1F92D11DDDC0D00C88440736661040391F770FB5A803851BB2BAC8BA1ED5962BA5F9FBC8346ED50B2EBB4431EE2A0i3D" TargetMode="External"/><Relationship Id="rId29" Type="http://schemas.openxmlformats.org/officeDocument/2006/relationships/hyperlink" Target="consultantplus://offline/ref=86447D48E20BF5C61CC6753BB0A8992A5DEFD1E25D8BEEEB1FECEF3F10857B5C2F8A3723302775B96C24E437C26D509F75D68DC14913443E5BE469C2IAsAD" TargetMode="External"/><Relationship Id="rId11" Type="http://schemas.openxmlformats.org/officeDocument/2006/relationships/hyperlink" Target="consultantplus://offline/ref=97ECFBC191CDA33CD7844E56F5E27ED060F19DDE9CD0CBAB3C30D180D41832E9875993AFC279F75FD690FC97DCF27D367DC3F5D57F831CD2CE4BBFFA356FF" TargetMode="External"/><Relationship Id="rId24" Type="http://schemas.openxmlformats.org/officeDocument/2006/relationships/hyperlink" Target="http://www.omsukchan-adm.ru" TargetMode="External"/><Relationship Id="rId32" Type="http://schemas.openxmlformats.org/officeDocument/2006/relationships/hyperlink" Target="consultantplus://offline/ref=86447D48E20BF5C61CC6753BB0A8992A5DEFD1E25D8BEEEB1FECEF3F10857B5C2F8A3723302775B96C24E430C66D509F75D68DC14913443E5BE469C2IAsAD" TargetMode="External"/><Relationship Id="rId37" Type="http://schemas.openxmlformats.org/officeDocument/2006/relationships/hyperlink" Target="consultantplus://offline/ref=86447D48E20BF5C61CC6753BB0A8992A5DEFD1E25D8BEEEB1FECEF3F10857B5C2F8A3723302775B96C24E13AC16D509F75D68DC14913443E5BE469C2IAsAD" TargetMode="External"/><Relationship Id="rId40" Type="http://schemas.openxmlformats.org/officeDocument/2006/relationships/hyperlink" Target="consultantplus://offline/ref=86447D48E20BF5C61CC6753BB0A8992A5DEFD1E25D8BEEEB1FECEF3F10857B5C2F8A3723302775B96C24E437C26D509F75D68DC14913443E5BE469C2IAsAD" TargetMode="External"/><Relationship Id="rId45" Type="http://schemas.openxmlformats.org/officeDocument/2006/relationships/hyperlink" Target="consultantplus://offline/ref=9CAE8A5376600A447068802A3735533152E3BA3D1AFE3A22935482EACEC91F15653C0B0073CBB84D94510DC338AE67191237E1C6F0tBEAE" TargetMode="External"/><Relationship Id="rId53" Type="http://schemas.openxmlformats.org/officeDocument/2006/relationships/hyperlink" Target="consultantplus://offline/ref=E51E051DDDFBD9638D700684A2B7896C376CBF0FF925AA77B7AC36A1221BF74855F054D1D3EA432FFE5386EA6AM4J7E" TargetMode="External"/><Relationship Id="rId58" Type="http://schemas.openxmlformats.org/officeDocument/2006/relationships/hyperlink" Target="consultantplus://offline/ref=E51E051DDDFBD9638D701889B4DBD760356EE302F125A825ECFC30F67D4BF11D07B00A8890AD502EFC4D81EE6B4E2784D6E98B1C666E5BE78CC14DA7M4JEE" TargetMode="External"/><Relationship Id="rId66" Type="http://schemas.openxmlformats.org/officeDocument/2006/relationships/hyperlink" Target="consultantplus://offline/ref=FF9ABCCEA1D091F704ABA6CAE1CC5F7153F0D40563FED4CD5A39DBD70D09D371DD4A4251AAC9E110E113D320ACCF4D2B1D779369E7c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CAC9A8EDBF09B1F92D11DDDC0D00C88440736661040391F770FB5A803851BB2BAC8BA1EE5B62BA5F9FBC8346ED50B2EBB4431EE2A0i3D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consultantplus://offline/ref=86447D48E20BF5C61CC6753BB0A8992A5DEFD1E25D8BEEEB1FECEF3F10857B5C2F8A3723302775B96C24E430C76D509F75D68DC14913443E5BE469C2IAsAD" TargetMode="External"/><Relationship Id="rId36" Type="http://schemas.openxmlformats.org/officeDocument/2006/relationships/hyperlink" Target="consultantplus://offline/ref=86447D48E20BF5C61CC6753BB0A8992A5DEFD1E25D8BEEEB1FECEF3F10857B5C2F8A3723302775B96C24E430C96D509F75D68DC14913443E5BE469C2IAsAD" TargetMode="External"/><Relationship Id="rId49" Type="http://schemas.openxmlformats.org/officeDocument/2006/relationships/hyperlink" Target="consultantplus://offline/ref=E51E051DDDFBD9638D700684A2B7896C3065BB0EF322AA77B7AC36A1221BF74847F00CDDD4EF5B24A81CC0BF654570CB92BE981E6572M5J9E" TargetMode="External"/><Relationship Id="rId57" Type="http://schemas.openxmlformats.org/officeDocument/2006/relationships/hyperlink" Target="consultantplus://offline/ref=E51E051DDDFBD9638D701889B4DBD760356EE302F125A825ECFC30F67D4BF11D07B00A8890AD502EFC4D81E96E4E2784D6E98B1C666E5BE78CC14DA7M4JEE" TargetMode="External"/><Relationship Id="rId61" Type="http://schemas.openxmlformats.org/officeDocument/2006/relationships/hyperlink" Target="consultantplus://offline/ref=52ADDBBC08C37C46C5415ED63AD13098713251E64ACD4D353BEFC1B629525753EE82BD91296761BA15A81549796DC2D06774DD38F41B1FFF75C8F054R4n5E" TargetMode="External"/><Relationship Id="rId10" Type="http://schemas.openxmlformats.org/officeDocument/2006/relationships/hyperlink" Target="consultantplus://offline/ref=97ECFBC191CDA33CD784505BE38E20DC65FAC5D29ED4C0FE6960D7D78B4834BCC71995F38435F10A87D4A999D9FA37673B88FAD57E396FF" TargetMode="External"/><Relationship Id="rId19" Type="http://schemas.openxmlformats.org/officeDocument/2006/relationships/hyperlink" Target="consultantplus://offline/ref=A9CAC9A8EDBF09B1F92D11DDDC0D00C88348766266040391F770FB5A803851BB39ACD3A8EB5D77EE0CC5EB8E44AEiCD" TargetMode="External"/><Relationship Id="rId31" Type="http://schemas.openxmlformats.org/officeDocument/2006/relationships/hyperlink" Target="consultantplus://offline/ref=86447D48E20BF5C61CC66B36A6C4C7265FEC8CEA588CECB944BCE9684FD57D097DCA697A736066B86E3AE333C3I6s4D" TargetMode="External"/><Relationship Id="rId44" Type="http://schemas.openxmlformats.org/officeDocument/2006/relationships/hyperlink" Target="consultantplus://offline/ref=9CAE8A5376600A447068802A3735533152E3BD3D1FFA3A22935482EACEC91F15653C0B0675C8B318C71E0C9F7CF874191337E3C4ECBAB0D4t5E3E" TargetMode="External"/><Relationship Id="rId52" Type="http://schemas.openxmlformats.org/officeDocument/2006/relationships/hyperlink" Target="consultantplus://offline/ref=E51E051DDDFBD9638D700684A2B7896C3065BB0EF322AA77B7AC36A1221BF74847F00CD4D0ED567BAD09D1E768466DD590A2841C67M7J2E" TargetMode="External"/><Relationship Id="rId60" Type="http://schemas.openxmlformats.org/officeDocument/2006/relationships/hyperlink" Target="consultantplus://offline/ref=52ADDBBC08C37C46C5415ED63AD13098713251E64ACD4D353BEFC1B629525753EE82BD91296761BA15A81549796DC2D06774DD38F41B1FFF75C8F054R4n5E" TargetMode="External"/><Relationship Id="rId65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A9CAC9A8EDBF09B1F92D11DDDC0D00C88440736661040391F770FB5A803851BB2BAC8BA1E85B62BA5F9FBC8346ED50B2EBB4431EE2A0i3D" TargetMode="External"/><Relationship Id="rId22" Type="http://schemas.openxmlformats.org/officeDocument/2006/relationships/hyperlink" Target="consultantplus://offline/ref=A9CAC9A8EDBF09B1F92D11DDDC0D00C88348766266040391F770FB5A803851BB39ACD3A8EB5D77EE0CC5EB8E44AEiCD" TargetMode="External"/><Relationship Id="rId27" Type="http://schemas.openxmlformats.org/officeDocument/2006/relationships/hyperlink" Target="consultantplus://offline/ref=E1C39D61ABAC6096E97B0057256E9243CA4FCF44A07C28703B1E3BB71391A91DD662013BCCE47154C73C0D9F5EPCq1D" TargetMode="External"/><Relationship Id="rId30" Type="http://schemas.openxmlformats.org/officeDocument/2006/relationships/hyperlink" Target="consultantplus://offline/ref=86447D48E20BF5C61CC6753BB0A8992A5DEFD1E25D8BEEEB1FECEF3F10857B5C2F8A3723302775B96C24E430C66D509F75D68DC14913443E5BE469C2IAsAD" TargetMode="External"/><Relationship Id="rId35" Type="http://schemas.openxmlformats.org/officeDocument/2006/relationships/hyperlink" Target="consultantplus://offline/ref=86447D48E20BF5C61CC6753BB0A8992A5DEFD1E25D8BEEEB1FECEF3F10857B5C2F8A3723302775B96C24E430C96D509F75D68DC14913443E5BE469C2IAsAD" TargetMode="External"/><Relationship Id="rId43" Type="http://schemas.openxmlformats.org/officeDocument/2006/relationships/hyperlink" Target="consultantplus://offline/ref=86447D48E20BF5C61CC6753BB0A8992A5DEFD1E25D8BEEEB1FECEF3F10857B5C2F8A3723302775B96C24E430C86D509F75D68DC14913443E5BE469C2IAsAD" TargetMode="External"/><Relationship Id="rId48" Type="http://schemas.openxmlformats.org/officeDocument/2006/relationships/hyperlink" Target="consultantplus://offline/ref=E51E051DDDFBD9638D700684A2B7896C3065BB0EF322AA77B7AC36A1221BF74847F00CDDD4EB5924A81CC0BF654570CB92BE981E6572M5J9E" TargetMode="External"/><Relationship Id="rId56" Type="http://schemas.openxmlformats.org/officeDocument/2006/relationships/hyperlink" Target="consultantplus://offline/ref=E51E051DDDFBD9638D700684A2B7896C3065BB0EF322AA77B7AC36A1221BF74847F00CD4D2E9567BAD09D1E768466DD590A2841C67M7J2E" TargetMode="External"/><Relationship Id="rId64" Type="http://schemas.openxmlformats.org/officeDocument/2006/relationships/hyperlink" Target="consultantplus://offline/ref=A2523FA96513C190EFA87B7AAF60A077A7F8EF4D029D91636CCF58BF2112A1544E23D771128A982B309DBCF9ED65A939C66A9009A7844BD1BCD4DD1BA0LCG" TargetMode="External"/><Relationship Id="rId69" Type="http://schemas.openxmlformats.org/officeDocument/2006/relationships/hyperlink" Target="consultantplus://offline/ref=FF9ABCCEA1D091F704ABA6CAE1CC5F7153F4D50569FED4CD5A39DBD70D09D371CF4A1A5DAEC0AB41A658DC22ACEDc0F" TargetMode="External"/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51" Type="http://schemas.openxmlformats.org/officeDocument/2006/relationships/hyperlink" Target="consultantplus://offline/ref=E51E051DDDFBD9638D700684A2B7896C3065BB0EF322AA77B7AC36A1221BF74847F00CD4D0EA567BAD09D1E768466DD590A2841C67M7J2E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7ECFBC191CDA33CD784505BE38E20DC65FAC5D29ED4C0FE6960D7D78B4834BCC71995FF833FF10A87D4A999D9FA37673B88FAD57E396FF" TargetMode="External"/><Relationship Id="rId17" Type="http://schemas.openxmlformats.org/officeDocument/2006/relationships/hyperlink" Target="consultantplus://offline/ref=A9CAC9A8EDBF09B1F92D11DDDC0D00C88440736661040391F770FB5A803851BB2BAC8BA0EC5B62BA5F9FBC8346ED50B2EBB4431EE2A0i3D" TargetMode="External"/><Relationship Id="rId25" Type="http://schemas.openxmlformats.org/officeDocument/2006/relationships/hyperlink" Target="consultantplus://offline/ref=DB92CF7BEA7EF6FD7B97C6909567CB30B3886C7E8E0620931A1749F724BB7053AC632B8F6CA8C7D07A1250F920C99FDA7211A5AF16C0C8n6D" TargetMode="External"/><Relationship Id="rId33" Type="http://schemas.openxmlformats.org/officeDocument/2006/relationships/hyperlink" Target="consultantplus://offline/ref=86447D48E20BF5C61CC66B36A6C4C7265FEC8CEA588CECB944BCE9684FD57D097DCA697A736066B86E3AE333C3I6s4D" TargetMode="External"/><Relationship Id="rId38" Type="http://schemas.openxmlformats.org/officeDocument/2006/relationships/hyperlink" Target="consultantplus://offline/ref=86447D48E20BF5C61CC6753BB0A8992A5DEFD1E25D8BEEEB1FECEF3F10857B5C2F8A3723302775B96C24E13AC16D509F75D68DC14913443E5BE469C2IAsAD" TargetMode="External"/><Relationship Id="rId46" Type="http://schemas.openxmlformats.org/officeDocument/2006/relationships/hyperlink" Target="consultantplus://offline/ref=E51E051DDDFBD9638D700684A2B7896C3065BB0EF322AA77B7AC36A1221BF74847F00CDFD5E0567BAD09D1E768466DD590A2841C67M7J2E" TargetMode="External"/><Relationship Id="rId59" Type="http://schemas.openxmlformats.org/officeDocument/2006/relationships/hyperlink" Target="consultantplus://offline/ref=A2523FA96513C190EFA87B7AAF60A077A7F8EF4D029D91636CCF58BF2112A1544E23D771128A982B309DBCF8E765A939C66A9009A7844BD1BCD4DD1BA0LCG" TargetMode="External"/><Relationship Id="rId67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20" Type="http://schemas.openxmlformats.org/officeDocument/2006/relationships/hyperlink" Target="consultantplus://offline/ref=A9CAC9A8EDBF09B1F92D11DDDC0D00C88440736661040391F770FB5A803851BB2BAC8BADE35A62BA5F9FBC8346ED50B2EBB4431EE2A0i3D" TargetMode="External"/><Relationship Id="rId41" Type="http://schemas.openxmlformats.org/officeDocument/2006/relationships/hyperlink" Target="consultantplus://offline/ref=86447D48E20BF5C61CC6753BB0A8992A5DEFD1E25D8BEEEB1FECEF3F10857B5C2F8A3723302775B96C24E430C86D509F75D68DC14913443E5BE469C2IAsAD" TargetMode="External"/><Relationship Id="rId54" Type="http://schemas.openxmlformats.org/officeDocument/2006/relationships/hyperlink" Target="consultantplus://offline/ref=E51E051DDDFBD9638D700684A2B7896C3065BB0EF322AA77B7AC36A1221BF74847F00CD4D2EB567BAD09D1E768466DD590A2841C67M7J2E" TargetMode="External"/><Relationship Id="rId62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70" Type="http://schemas.openxmlformats.org/officeDocument/2006/relationships/hyperlink" Target="consultantplus://offline/ref=FF9ABCCEA1D091F704ABA6CAE1CC5F7153F1D00E60F8D4CD5A39DBD70D09D371CF4A1A5DAEC0AB41A658DC22ACEDc0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9845-2857-44C9-A44A-194A8C9D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22</Pages>
  <Words>13665</Words>
  <Characters>77891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42</cp:revision>
  <cp:lastPrinted>2022-02-10T22:12:00Z</cp:lastPrinted>
  <dcterms:created xsi:type="dcterms:W3CDTF">2022-02-03T00:20:00Z</dcterms:created>
  <dcterms:modified xsi:type="dcterms:W3CDTF">2022-02-10T22:12:00Z</dcterms:modified>
</cp:coreProperties>
</file>