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AC" w:rsidRPr="00FB7BBE" w:rsidRDefault="00911EAC" w:rsidP="00911EA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7BBE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911EAC" w:rsidRPr="00FB7BBE" w:rsidRDefault="00911EAC" w:rsidP="00911EAC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911EAC" w:rsidRPr="00FB7BBE" w:rsidRDefault="00911EAC" w:rsidP="00911EAC">
      <w:pPr>
        <w:pStyle w:val="a5"/>
        <w:rPr>
          <w:sz w:val="32"/>
          <w:szCs w:val="32"/>
        </w:rPr>
      </w:pPr>
      <w:r w:rsidRPr="00FB7BBE">
        <w:rPr>
          <w:sz w:val="32"/>
          <w:szCs w:val="32"/>
        </w:rPr>
        <w:t>АДМИНИСТРАЦИЯ</w:t>
      </w:r>
    </w:p>
    <w:p w:rsidR="00911EAC" w:rsidRPr="00FB7BBE" w:rsidRDefault="00911EAC" w:rsidP="00911EAC">
      <w:pPr>
        <w:pStyle w:val="a5"/>
        <w:rPr>
          <w:sz w:val="32"/>
          <w:szCs w:val="32"/>
        </w:rPr>
      </w:pPr>
      <w:r w:rsidRPr="00FB7BBE">
        <w:rPr>
          <w:sz w:val="32"/>
          <w:szCs w:val="32"/>
        </w:rPr>
        <w:t>ОМСУКЧАНСКОГО ГОРОДСКОГО ОКРУГА</w:t>
      </w:r>
    </w:p>
    <w:p w:rsidR="00911EAC" w:rsidRPr="00FB7BBE" w:rsidRDefault="00911EAC" w:rsidP="00911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11EAC" w:rsidRPr="00FB7BBE" w:rsidRDefault="00911EAC" w:rsidP="00911E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1EAC" w:rsidRPr="00FB7BBE" w:rsidRDefault="00911EAC" w:rsidP="00911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B7BBE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11EAC" w:rsidRPr="00FB7BBE" w:rsidRDefault="00911EAC" w:rsidP="0091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AC" w:rsidRPr="00FB7BBE" w:rsidRDefault="00911EAC" w:rsidP="00911E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7BBE">
        <w:rPr>
          <w:rFonts w:ascii="Times New Roman" w:hAnsi="Times New Roman" w:cs="Times New Roman"/>
        </w:rPr>
        <w:t xml:space="preserve">  </w:t>
      </w:r>
    </w:p>
    <w:p w:rsidR="00911EAC" w:rsidRPr="00FB7BBE" w:rsidRDefault="00911EAC" w:rsidP="00911E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EC3FB" wp14:editId="6C8146FA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5080" r="571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FB7BBE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CDA02" wp14:editId="54945BDD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5080" r="762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FB7BBE">
        <w:rPr>
          <w:rFonts w:ascii="Times New Roman" w:hAnsi="Times New Roman" w:cs="Times New Roman"/>
          <w:sz w:val="20"/>
        </w:rPr>
        <w:t>От</w:t>
      </w:r>
      <w:r w:rsidRPr="00FB7BBE">
        <w:rPr>
          <w:rFonts w:ascii="Times New Roman" w:hAnsi="Times New Roman" w:cs="Times New Roman"/>
        </w:rPr>
        <w:t xml:space="preserve"> 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33E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FB7BBE">
        <w:rPr>
          <w:rFonts w:ascii="Times New Roman" w:hAnsi="Times New Roman" w:cs="Times New Roman"/>
          <w:sz w:val="28"/>
          <w:szCs w:val="28"/>
        </w:rPr>
        <w:t>.2018г.</w:t>
      </w:r>
      <w:r w:rsidRPr="00FB7BBE">
        <w:rPr>
          <w:rFonts w:ascii="Times New Roman" w:hAnsi="Times New Roman" w:cs="Times New Roman"/>
        </w:rPr>
        <w:t xml:space="preserve">       </w:t>
      </w:r>
      <w:r w:rsidRPr="00FB7BBE">
        <w:rPr>
          <w:rFonts w:ascii="Times New Roman" w:hAnsi="Times New Roman" w:cs="Times New Roman"/>
          <w:sz w:val="20"/>
        </w:rPr>
        <w:t>№</w:t>
      </w:r>
      <w:r w:rsidRPr="00FB7BBE">
        <w:rPr>
          <w:rFonts w:ascii="Times New Roman" w:hAnsi="Times New Roman" w:cs="Times New Roman"/>
          <w:sz w:val="28"/>
          <w:szCs w:val="28"/>
        </w:rPr>
        <w:t xml:space="preserve">    </w:t>
      </w:r>
      <w:r w:rsidR="00933E54">
        <w:rPr>
          <w:rFonts w:ascii="Times New Roman" w:hAnsi="Times New Roman" w:cs="Times New Roman"/>
          <w:sz w:val="28"/>
          <w:szCs w:val="28"/>
        </w:rPr>
        <w:t>608</w:t>
      </w:r>
    </w:p>
    <w:p w:rsidR="00911EAC" w:rsidRPr="00FB7BBE" w:rsidRDefault="00911EAC" w:rsidP="00911EA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911EAC" w:rsidRPr="00FB7BBE" w:rsidRDefault="00911EAC" w:rsidP="00911EA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FB7BBE">
        <w:rPr>
          <w:rFonts w:ascii="Times New Roman" w:hAnsi="Times New Roman" w:cs="Times New Roman"/>
          <w:sz w:val="20"/>
        </w:rPr>
        <w:t xml:space="preserve">пос. Омсукчан </w:t>
      </w:r>
    </w:p>
    <w:p w:rsidR="00911EAC" w:rsidRDefault="00911EAC" w:rsidP="0091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11EAC" w:rsidRPr="00AB36CF" w:rsidRDefault="00911EAC" w:rsidP="0091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1EAC" w:rsidRPr="00AB36CF" w:rsidRDefault="00911EAC" w:rsidP="0091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11EAC" w:rsidRPr="00AB36CF" w:rsidTr="0006260E">
        <w:tc>
          <w:tcPr>
            <w:tcW w:w="5070" w:type="dxa"/>
          </w:tcPr>
          <w:p w:rsidR="00911EAC" w:rsidRPr="00AB36CF" w:rsidRDefault="0006260E" w:rsidP="00911EAC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внесении изменений в постановление администрации Омсукчанского горо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округа от 05.03.20</w:t>
            </w:r>
            <w:r w:rsidRPr="00AB36C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18г. № 104 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 утве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ждении административного р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гламента по предоставлению муниц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пальной услуги «Выдача разрешения на строительство, р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конструкцию объектов капитального стр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AB36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ительства» </w:t>
            </w:r>
          </w:p>
        </w:tc>
      </w:tr>
    </w:tbl>
    <w:p w:rsidR="00FC03FD" w:rsidRPr="00AB36CF" w:rsidRDefault="00FC03FD" w:rsidP="00911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DA4" w:rsidRPr="00AB36CF" w:rsidRDefault="00C93DA4" w:rsidP="00353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DA4" w:rsidRPr="00AB36CF" w:rsidRDefault="00C93DA4" w:rsidP="0006260E">
      <w:pPr>
        <w:tabs>
          <w:tab w:val="left" w:pos="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В целях приведения муниципального правового акта в соответствие с   Ф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деральными законами от 03.08.2018</w:t>
      </w:r>
      <w:r w:rsidR="0006260E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340-ФЗ «О внесении изменений в Град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строительный кодекс Российской Федерации и отдельные законод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тельные акты Российской Федерации», от 03.08.2018</w:t>
      </w:r>
      <w:r w:rsidR="0006260E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341-ФЗ «О внесении изменений в З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мельный кодекс Российской Федерации и отдельные законодательные акты Ро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сийской Федерации в части упрощения размещения линейных объектов», от 03.08.2018</w:t>
      </w:r>
      <w:r w:rsidR="0006260E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342-ФЗ «О внесении изменений</w:t>
      </w:r>
      <w:proofErr w:type="gramEnd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Градостроительный кодекс Ро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сийской Федерации и отдельные законод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тельные акты Российской Федерации», 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администрация Омсукчанского г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родского округа</w:t>
      </w:r>
    </w:p>
    <w:p w:rsidR="00C93DA4" w:rsidRPr="00AB36CF" w:rsidRDefault="00C93DA4" w:rsidP="000626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C93DA4" w:rsidRPr="00AB36CF" w:rsidRDefault="00C93DA4" w:rsidP="0006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DA4" w:rsidRPr="00AB36CF" w:rsidRDefault="00353ECF" w:rsidP="0006260E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 xml:space="preserve">1. </w:t>
      </w:r>
      <w:r w:rsidR="00C93DA4" w:rsidRPr="00AB36CF">
        <w:rPr>
          <w:color w:val="000000" w:themeColor="text1"/>
          <w:sz w:val="26"/>
          <w:szCs w:val="26"/>
        </w:rPr>
        <w:t>Внести в постановление администрации Омсукчанского городского округа от 05.03.20</w:t>
      </w:r>
      <w:r w:rsidR="00C93DA4" w:rsidRPr="00AB36CF">
        <w:rPr>
          <w:bCs/>
          <w:color w:val="000000" w:themeColor="text1"/>
          <w:sz w:val="26"/>
          <w:szCs w:val="26"/>
        </w:rPr>
        <w:t xml:space="preserve">18г. № 104 </w:t>
      </w:r>
      <w:r w:rsidR="00C93DA4" w:rsidRPr="00AB36CF">
        <w:rPr>
          <w:color w:val="000000" w:themeColor="text1"/>
          <w:sz w:val="26"/>
          <w:szCs w:val="26"/>
        </w:rPr>
        <w:t>«Об утверждении административного регламента по пред</w:t>
      </w:r>
      <w:r w:rsidR="00C93DA4" w:rsidRPr="00AB36CF">
        <w:rPr>
          <w:color w:val="000000" w:themeColor="text1"/>
          <w:sz w:val="26"/>
          <w:szCs w:val="26"/>
        </w:rPr>
        <w:t>о</w:t>
      </w:r>
      <w:r w:rsidR="00C93DA4" w:rsidRPr="00AB36CF">
        <w:rPr>
          <w:color w:val="000000" w:themeColor="text1"/>
          <w:sz w:val="26"/>
          <w:szCs w:val="26"/>
        </w:rPr>
        <w:t>ставлению муниципальной услуги «Выдача разрешения на строительство, реко</w:t>
      </w:r>
      <w:r w:rsidR="00C93DA4" w:rsidRPr="00AB36CF">
        <w:rPr>
          <w:color w:val="000000" w:themeColor="text1"/>
          <w:sz w:val="26"/>
          <w:szCs w:val="26"/>
        </w:rPr>
        <w:t>н</w:t>
      </w:r>
      <w:r w:rsidR="00C93DA4" w:rsidRPr="00AB36CF">
        <w:rPr>
          <w:color w:val="000000" w:themeColor="text1"/>
          <w:sz w:val="26"/>
          <w:szCs w:val="26"/>
        </w:rPr>
        <w:t xml:space="preserve">струкцию объектов капитального строительства» (далее </w:t>
      </w:r>
      <w:r w:rsidR="00933E54" w:rsidRPr="00AB36CF">
        <w:rPr>
          <w:color w:val="000000" w:themeColor="text1"/>
          <w:sz w:val="26"/>
          <w:szCs w:val="26"/>
        </w:rPr>
        <w:t>-</w:t>
      </w:r>
      <w:r w:rsidR="00C93DA4" w:rsidRPr="00AB36CF">
        <w:rPr>
          <w:color w:val="000000" w:themeColor="text1"/>
          <w:sz w:val="26"/>
          <w:szCs w:val="26"/>
        </w:rPr>
        <w:t xml:space="preserve"> Регламент) следующие изменения: </w:t>
      </w:r>
    </w:p>
    <w:p w:rsidR="00C93DA4" w:rsidRPr="00AB36CF" w:rsidRDefault="00C93DA4" w:rsidP="000626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933E54" w:rsidRPr="00AB36CF" w:rsidRDefault="00933E54" w:rsidP="00933E5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1.1. Подпункт 2.6.1</w:t>
      </w:r>
      <w:r w:rsidRPr="00AB36CF">
        <w:rPr>
          <w:color w:val="000000" w:themeColor="text1"/>
          <w:sz w:val="26"/>
          <w:szCs w:val="26"/>
        </w:rPr>
        <w:t xml:space="preserve"> пункта 2.6 </w:t>
      </w:r>
      <w:r w:rsidRPr="00AB36CF">
        <w:rPr>
          <w:color w:val="000000" w:themeColor="text1"/>
          <w:sz w:val="26"/>
          <w:szCs w:val="26"/>
        </w:rPr>
        <w:t>раздел</w:t>
      </w:r>
      <w:r w:rsidRPr="00AB36CF">
        <w:rPr>
          <w:color w:val="000000" w:themeColor="text1"/>
          <w:sz w:val="26"/>
          <w:szCs w:val="26"/>
        </w:rPr>
        <w:t>а</w:t>
      </w:r>
      <w:r w:rsidRPr="00AB36CF">
        <w:rPr>
          <w:color w:val="000000" w:themeColor="text1"/>
          <w:sz w:val="26"/>
          <w:szCs w:val="26"/>
        </w:rPr>
        <w:t xml:space="preserve"> </w:t>
      </w:r>
      <w:r w:rsidRPr="00AB36CF">
        <w:rPr>
          <w:sz w:val="26"/>
          <w:szCs w:val="26"/>
        </w:rPr>
        <w:t>II. «Стандарт предоставления мун</w:t>
      </w:r>
      <w:r w:rsidRPr="00AB36CF">
        <w:rPr>
          <w:sz w:val="26"/>
          <w:szCs w:val="26"/>
        </w:rPr>
        <w:t>и</w:t>
      </w:r>
      <w:r w:rsidRPr="00AB36CF">
        <w:rPr>
          <w:sz w:val="26"/>
          <w:szCs w:val="26"/>
        </w:rPr>
        <w:t>ципальной услуги» Регл</w:t>
      </w:r>
      <w:r w:rsidRPr="00AB36CF">
        <w:rPr>
          <w:sz w:val="26"/>
          <w:szCs w:val="26"/>
        </w:rPr>
        <w:t>а</w:t>
      </w:r>
      <w:r w:rsidRPr="00AB36CF">
        <w:rPr>
          <w:sz w:val="26"/>
          <w:szCs w:val="26"/>
        </w:rPr>
        <w:t xml:space="preserve">мента </w:t>
      </w:r>
      <w:r w:rsidRPr="00AB36CF">
        <w:rPr>
          <w:color w:val="000000" w:themeColor="text1"/>
          <w:sz w:val="26"/>
          <w:szCs w:val="26"/>
        </w:rPr>
        <w:t>изложить в следующей редакции:</w:t>
      </w:r>
    </w:p>
    <w:p w:rsidR="00C93DA4" w:rsidRPr="00AB36CF" w:rsidRDefault="00C93DA4" w:rsidP="00933E5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 xml:space="preserve">«2.6.1. </w:t>
      </w:r>
      <w:r w:rsidRPr="00AB36CF">
        <w:rPr>
          <w:bCs/>
          <w:color w:val="000000" w:themeColor="text1"/>
          <w:sz w:val="26"/>
          <w:szCs w:val="26"/>
        </w:rPr>
        <w:t xml:space="preserve">Для принятия решения о выдаче Разрешения, Заявителем </w:t>
      </w:r>
      <w:r w:rsidRPr="00AB36CF">
        <w:rPr>
          <w:color w:val="000000" w:themeColor="text1"/>
          <w:sz w:val="26"/>
          <w:szCs w:val="26"/>
        </w:rPr>
        <w:t>самосто</w:t>
      </w:r>
      <w:r w:rsidRPr="00AB36CF">
        <w:rPr>
          <w:color w:val="000000" w:themeColor="text1"/>
          <w:sz w:val="26"/>
          <w:szCs w:val="26"/>
        </w:rPr>
        <w:t>я</w:t>
      </w:r>
      <w:r w:rsidRPr="00AB36CF">
        <w:rPr>
          <w:color w:val="000000" w:themeColor="text1"/>
          <w:sz w:val="26"/>
          <w:szCs w:val="26"/>
        </w:rPr>
        <w:t>тельно предоставляются:</w:t>
      </w:r>
    </w:p>
    <w:p w:rsidR="00C93DA4" w:rsidRPr="00AB36CF" w:rsidRDefault="00C93DA4" w:rsidP="0006260E">
      <w:pPr>
        <w:pStyle w:val="a4"/>
        <w:spacing w:after="0" w:line="240" w:lineRule="auto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1) з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аявление о выдаче разрешения на строительство </w:t>
      </w:r>
      <w:r w:rsidRPr="00AB36CF">
        <w:rPr>
          <w:bCs/>
          <w:color w:val="000000" w:themeColor="text1"/>
          <w:sz w:val="26"/>
          <w:szCs w:val="26"/>
        </w:rPr>
        <w:t>(приложение № 1);</w:t>
      </w:r>
    </w:p>
    <w:p w:rsidR="00C93DA4" w:rsidRPr="00AB36CF" w:rsidRDefault="00C93DA4" w:rsidP="0006260E">
      <w:pPr>
        <w:pStyle w:val="a4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 xml:space="preserve">2) 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соглашение о передаче полномоч</w:t>
      </w:r>
      <w:r w:rsidR="00353ECF" w:rsidRPr="00AB36CF">
        <w:rPr>
          <w:rFonts w:eastAsia="Times New Roman"/>
          <w:color w:val="000000" w:themeColor="text1"/>
          <w:sz w:val="26"/>
          <w:szCs w:val="26"/>
          <w:lang w:eastAsia="ru-RU"/>
        </w:rPr>
        <w:t>ий государственного (муниципаль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ного) заказчика, заключенное при осуществлении бюджетных инвестиций, при наличии такого</w:t>
      </w:r>
      <w:r w:rsidRPr="00AB36CF">
        <w:rPr>
          <w:color w:val="000000" w:themeColor="text1"/>
          <w:sz w:val="26"/>
          <w:szCs w:val="26"/>
        </w:rPr>
        <w:t>;</w:t>
      </w:r>
    </w:p>
    <w:p w:rsidR="00C93DA4" w:rsidRPr="00AB36CF" w:rsidRDefault="00C93DA4" w:rsidP="0006260E">
      <w:pPr>
        <w:pStyle w:val="a4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lastRenderedPageBreak/>
        <w:t>3) правоустанавливающие документы на земельный участок, в том числе с</w:t>
      </w:r>
      <w:r w:rsidRPr="00AB36CF">
        <w:rPr>
          <w:color w:val="000000" w:themeColor="text1"/>
          <w:sz w:val="26"/>
          <w:szCs w:val="26"/>
        </w:rPr>
        <w:t>о</w:t>
      </w:r>
      <w:r w:rsidRPr="00AB36CF">
        <w:rPr>
          <w:color w:val="000000" w:themeColor="text1"/>
          <w:sz w:val="26"/>
          <w:szCs w:val="26"/>
        </w:rPr>
        <w:t>глашение об установлении сервитута, решение об установлении публичного серв</w:t>
      </w:r>
      <w:r w:rsidRPr="00AB36CF">
        <w:rPr>
          <w:color w:val="000000" w:themeColor="text1"/>
          <w:sz w:val="26"/>
          <w:szCs w:val="26"/>
        </w:rPr>
        <w:t>и</w:t>
      </w:r>
      <w:r w:rsidRPr="00AB36CF">
        <w:rPr>
          <w:color w:val="000000" w:themeColor="text1"/>
          <w:sz w:val="26"/>
          <w:szCs w:val="26"/>
        </w:rPr>
        <w:t>тута;</w:t>
      </w:r>
    </w:p>
    <w:p w:rsidR="00C93DA4" w:rsidRPr="00AB36CF" w:rsidRDefault="00C93DA4" w:rsidP="0006260E">
      <w:pPr>
        <w:pStyle w:val="a4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AB36CF">
        <w:rPr>
          <w:color w:val="000000" w:themeColor="text1"/>
          <w:sz w:val="26"/>
          <w:szCs w:val="26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</w:t>
      </w:r>
      <w:r w:rsidRPr="00AB36CF">
        <w:rPr>
          <w:color w:val="000000" w:themeColor="text1"/>
          <w:sz w:val="26"/>
          <w:szCs w:val="26"/>
        </w:rPr>
        <w:t>ь</w:t>
      </w:r>
      <w:r w:rsidRPr="00AB36CF">
        <w:rPr>
          <w:color w:val="000000" w:themeColor="text1"/>
          <w:sz w:val="26"/>
          <w:szCs w:val="26"/>
        </w:rPr>
        <w:t>ство, или в случае выдачи разрешения на строительство линейного объекта рекв</w:t>
      </w:r>
      <w:r w:rsidRPr="00AB36CF">
        <w:rPr>
          <w:color w:val="000000" w:themeColor="text1"/>
          <w:sz w:val="26"/>
          <w:szCs w:val="26"/>
        </w:rPr>
        <w:t>и</w:t>
      </w:r>
      <w:r w:rsidRPr="00AB36CF">
        <w:rPr>
          <w:color w:val="000000" w:themeColor="text1"/>
          <w:sz w:val="26"/>
          <w:szCs w:val="26"/>
        </w:rPr>
        <w:t>зиты проекта планировки территории и проекта межевания территории (за искл</w:t>
      </w:r>
      <w:r w:rsidRPr="00AB36CF">
        <w:rPr>
          <w:color w:val="000000" w:themeColor="text1"/>
          <w:sz w:val="26"/>
          <w:szCs w:val="26"/>
        </w:rPr>
        <w:t>ю</w:t>
      </w:r>
      <w:r w:rsidRPr="00AB36CF">
        <w:rPr>
          <w:color w:val="000000" w:themeColor="text1"/>
          <w:sz w:val="26"/>
          <w:szCs w:val="26"/>
        </w:rPr>
        <w:t>чением случаев, при которых для строительства, реко</w:t>
      </w:r>
      <w:r w:rsidRPr="00AB36CF">
        <w:rPr>
          <w:color w:val="000000" w:themeColor="text1"/>
          <w:sz w:val="26"/>
          <w:szCs w:val="26"/>
        </w:rPr>
        <w:t>н</w:t>
      </w:r>
      <w:r w:rsidRPr="00AB36CF">
        <w:rPr>
          <w:color w:val="000000" w:themeColor="text1"/>
          <w:sz w:val="26"/>
          <w:szCs w:val="26"/>
        </w:rPr>
        <w:t>струкции линейного объекта не требу</w:t>
      </w:r>
      <w:r w:rsidR="00353ECF" w:rsidRPr="00AB36CF">
        <w:rPr>
          <w:color w:val="000000" w:themeColor="text1"/>
          <w:sz w:val="26"/>
          <w:szCs w:val="26"/>
        </w:rPr>
        <w:t>ется подготовка документации по пла</w:t>
      </w:r>
      <w:r w:rsidRPr="00AB36CF">
        <w:rPr>
          <w:color w:val="000000" w:themeColor="text1"/>
          <w:sz w:val="26"/>
          <w:szCs w:val="26"/>
        </w:rPr>
        <w:t>нировке территории), реквизиты проекта планировки территории в</w:t>
      </w:r>
      <w:proofErr w:type="gramEnd"/>
      <w:r w:rsidR="00353ECF" w:rsidRPr="00AB36CF">
        <w:rPr>
          <w:color w:val="000000" w:themeColor="text1"/>
          <w:sz w:val="26"/>
          <w:szCs w:val="26"/>
        </w:rPr>
        <w:t xml:space="preserve"> </w:t>
      </w:r>
      <w:proofErr w:type="gramStart"/>
      <w:r w:rsidRPr="00AB36CF">
        <w:rPr>
          <w:color w:val="000000" w:themeColor="text1"/>
          <w:sz w:val="26"/>
          <w:szCs w:val="26"/>
        </w:rPr>
        <w:t>случае</w:t>
      </w:r>
      <w:proofErr w:type="gramEnd"/>
      <w:r w:rsidRPr="00AB36CF">
        <w:rPr>
          <w:color w:val="000000" w:themeColor="text1"/>
          <w:sz w:val="26"/>
          <w:szCs w:val="26"/>
        </w:rPr>
        <w:t xml:space="preserve"> выдачи разрешения на строительство л</w:t>
      </w:r>
      <w:r w:rsidRPr="00AB36CF">
        <w:rPr>
          <w:color w:val="000000" w:themeColor="text1"/>
          <w:sz w:val="26"/>
          <w:szCs w:val="26"/>
        </w:rPr>
        <w:t>и</w:t>
      </w:r>
      <w:r w:rsidRPr="00AB36CF">
        <w:rPr>
          <w:color w:val="000000" w:themeColor="text1"/>
          <w:sz w:val="26"/>
          <w:szCs w:val="26"/>
        </w:rPr>
        <w:t>нейного объекта, для размещения к</w:t>
      </w:r>
      <w:r w:rsidRPr="00AB36CF">
        <w:rPr>
          <w:color w:val="000000" w:themeColor="text1"/>
          <w:sz w:val="26"/>
          <w:szCs w:val="26"/>
        </w:rPr>
        <w:t>о</w:t>
      </w:r>
      <w:r w:rsidRPr="00AB36CF">
        <w:rPr>
          <w:color w:val="000000" w:themeColor="text1"/>
          <w:sz w:val="26"/>
          <w:szCs w:val="26"/>
        </w:rPr>
        <w:t>торого не требуется образование земельного участка;</w:t>
      </w:r>
    </w:p>
    <w:p w:rsidR="00C93DA4" w:rsidRPr="00AB36CF" w:rsidRDefault="00C93DA4" w:rsidP="0006260E">
      <w:pPr>
        <w:pStyle w:val="a4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5) материалы, содержащиеся в проектной документации: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а) пояснительная записка;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36CF">
        <w:rPr>
          <w:color w:val="000000" w:themeColor="text1"/>
          <w:sz w:val="26"/>
          <w:szCs w:val="26"/>
        </w:rPr>
        <w:t xml:space="preserve">б) 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схема планировочной организации земельного участка, выполненная в с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к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тов археологического наследия;</w:t>
      </w:r>
    </w:p>
    <w:p w:rsidR="00C93DA4" w:rsidRPr="00AB36CF" w:rsidRDefault="00C93DA4" w:rsidP="0006260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в) схема планировочной организации земельного участка, подтвержд</w:t>
      </w:r>
      <w:r w:rsidRPr="00AB36CF">
        <w:rPr>
          <w:color w:val="000000" w:themeColor="text1"/>
          <w:sz w:val="26"/>
          <w:szCs w:val="26"/>
        </w:rPr>
        <w:t>а</w:t>
      </w:r>
      <w:r w:rsidRPr="00AB36CF">
        <w:rPr>
          <w:color w:val="000000" w:themeColor="text1"/>
          <w:sz w:val="26"/>
          <w:szCs w:val="26"/>
        </w:rPr>
        <w:t xml:space="preserve">ющая расположение линейного объекта в пределах красных линий, </w:t>
      </w:r>
      <w:proofErr w:type="spellStart"/>
      <w:proofErr w:type="gramStart"/>
      <w:r w:rsidRPr="00AB36CF">
        <w:rPr>
          <w:color w:val="000000" w:themeColor="text1"/>
          <w:sz w:val="26"/>
          <w:szCs w:val="26"/>
        </w:rPr>
        <w:t>утверж</w:t>
      </w:r>
      <w:proofErr w:type="spellEnd"/>
      <w:r w:rsidRPr="00AB36CF">
        <w:rPr>
          <w:color w:val="000000" w:themeColor="text1"/>
          <w:sz w:val="26"/>
          <w:szCs w:val="26"/>
        </w:rPr>
        <w:t>-денных</w:t>
      </w:r>
      <w:proofErr w:type="gramEnd"/>
      <w:r w:rsidRPr="00AB36CF">
        <w:rPr>
          <w:color w:val="000000" w:themeColor="text1"/>
          <w:sz w:val="26"/>
          <w:szCs w:val="26"/>
        </w:rPr>
        <w:t xml:space="preserve"> в с</w:t>
      </w:r>
      <w:r w:rsidRPr="00AB36CF">
        <w:rPr>
          <w:color w:val="000000" w:themeColor="text1"/>
          <w:sz w:val="26"/>
          <w:szCs w:val="26"/>
        </w:rPr>
        <w:t>о</w:t>
      </w:r>
      <w:r w:rsidRPr="00AB36CF">
        <w:rPr>
          <w:color w:val="000000" w:themeColor="text1"/>
          <w:sz w:val="26"/>
          <w:szCs w:val="26"/>
        </w:rPr>
        <w:t>ставе документации по планировке территории применительно к линейным объе</w:t>
      </w:r>
      <w:r w:rsidRPr="00AB36CF">
        <w:rPr>
          <w:color w:val="000000" w:themeColor="text1"/>
          <w:sz w:val="26"/>
          <w:szCs w:val="26"/>
        </w:rPr>
        <w:t>к</w:t>
      </w:r>
      <w:r w:rsidRPr="00AB36CF">
        <w:rPr>
          <w:color w:val="000000" w:themeColor="text1"/>
          <w:sz w:val="26"/>
          <w:szCs w:val="26"/>
        </w:rPr>
        <w:t>там;</w:t>
      </w:r>
    </w:p>
    <w:p w:rsidR="00C93DA4" w:rsidRPr="00AB36CF" w:rsidRDefault="00C93DA4" w:rsidP="0006260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г) архитектурные решения;</w:t>
      </w:r>
    </w:p>
    <w:p w:rsidR="00C93DA4" w:rsidRPr="00AB36CF" w:rsidRDefault="00C93DA4" w:rsidP="0006260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д) сведения об инженерном оборудовании, сводный план сетей инж</w:t>
      </w:r>
      <w:r w:rsidRPr="00AB36CF">
        <w:rPr>
          <w:color w:val="000000" w:themeColor="text1"/>
          <w:sz w:val="26"/>
          <w:szCs w:val="26"/>
        </w:rPr>
        <w:t>е</w:t>
      </w:r>
      <w:r w:rsidRPr="00AB36CF">
        <w:rPr>
          <w:color w:val="000000" w:themeColor="text1"/>
          <w:sz w:val="26"/>
          <w:szCs w:val="26"/>
        </w:rPr>
        <w:t>нерно-технического обеспечения с обозначением мест подключения (</w:t>
      </w:r>
      <w:proofErr w:type="gramStart"/>
      <w:r w:rsidRPr="00AB36CF">
        <w:rPr>
          <w:color w:val="000000" w:themeColor="text1"/>
          <w:sz w:val="26"/>
          <w:szCs w:val="26"/>
        </w:rPr>
        <w:t>техно-логического</w:t>
      </w:r>
      <w:proofErr w:type="gramEnd"/>
      <w:r w:rsidRPr="00AB36CF">
        <w:rPr>
          <w:color w:val="000000" w:themeColor="text1"/>
          <w:sz w:val="26"/>
          <w:szCs w:val="26"/>
        </w:rPr>
        <w:t xml:space="preserve"> присоединения) проектируемого объекта капитального строительства к сетям и</w:t>
      </w:r>
      <w:r w:rsidRPr="00AB36CF">
        <w:rPr>
          <w:color w:val="000000" w:themeColor="text1"/>
          <w:sz w:val="26"/>
          <w:szCs w:val="26"/>
        </w:rPr>
        <w:t>н</w:t>
      </w:r>
      <w:r w:rsidRPr="00AB36CF">
        <w:rPr>
          <w:color w:val="000000" w:themeColor="text1"/>
          <w:sz w:val="26"/>
          <w:szCs w:val="26"/>
        </w:rPr>
        <w:t>женерно-технического обеспечения;</w:t>
      </w:r>
    </w:p>
    <w:p w:rsidR="00C93DA4" w:rsidRPr="00AB36CF" w:rsidRDefault="00C93DA4" w:rsidP="0006260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е) проект организации строительства объекта капитального строител</w:t>
      </w:r>
      <w:r w:rsidRPr="00AB36CF">
        <w:rPr>
          <w:color w:val="000000" w:themeColor="text1"/>
          <w:sz w:val="26"/>
          <w:szCs w:val="26"/>
        </w:rPr>
        <w:t>ь</w:t>
      </w:r>
      <w:r w:rsidRPr="00AB36CF">
        <w:rPr>
          <w:color w:val="000000" w:themeColor="text1"/>
          <w:sz w:val="26"/>
          <w:szCs w:val="26"/>
        </w:rPr>
        <w:t>ства;</w:t>
      </w:r>
    </w:p>
    <w:p w:rsidR="00C93DA4" w:rsidRPr="00AB36CF" w:rsidRDefault="00C93DA4" w:rsidP="0006260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ж) проект организации работ по сносу объектов капитального стро</w:t>
      </w:r>
      <w:r w:rsidRPr="00AB36CF">
        <w:rPr>
          <w:color w:val="000000" w:themeColor="text1"/>
          <w:sz w:val="26"/>
          <w:szCs w:val="26"/>
        </w:rPr>
        <w:t>и</w:t>
      </w:r>
      <w:r w:rsidRPr="00AB36CF">
        <w:rPr>
          <w:color w:val="000000" w:themeColor="text1"/>
          <w:sz w:val="26"/>
          <w:szCs w:val="26"/>
        </w:rPr>
        <w:t>тельства, их частей;</w:t>
      </w:r>
    </w:p>
    <w:p w:rsidR="00C93DA4" w:rsidRPr="00AB36CF" w:rsidRDefault="00C93DA4" w:rsidP="0006260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AB36CF">
        <w:rPr>
          <w:color w:val="000000" w:themeColor="text1"/>
          <w:sz w:val="26"/>
          <w:szCs w:val="26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</w:t>
      </w:r>
      <w:r w:rsidRPr="00AB36CF">
        <w:rPr>
          <w:color w:val="000000" w:themeColor="text1"/>
          <w:sz w:val="26"/>
          <w:szCs w:val="26"/>
        </w:rPr>
        <w:t>и</w:t>
      </w:r>
      <w:r w:rsidRPr="00AB36CF">
        <w:rPr>
          <w:color w:val="000000" w:themeColor="text1"/>
          <w:sz w:val="26"/>
          <w:szCs w:val="26"/>
        </w:rPr>
        <w:t>ально-культурного и коммунально-бытового назначения, объектам транспорта, торговли, общественного питания, объектам делового, административного, фина</w:t>
      </w:r>
      <w:r w:rsidRPr="00AB36CF">
        <w:rPr>
          <w:color w:val="000000" w:themeColor="text1"/>
          <w:sz w:val="26"/>
          <w:szCs w:val="26"/>
        </w:rPr>
        <w:t>н</w:t>
      </w:r>
      <w:r w:rsidRPr="00AB36CF">
        <w:rPr>
          <w:color w:val="000000" w:themeColor="text1"/>
          <w:sz w:val="26"/>
          <w:szCs w:val="26"/>
        </w:rPr>
        <w:t>сового, религиозного назначения, объектам жилищного фонда в случае строител</w:t>
      </w:r>
      <w:r w:rsidRPr="00AB36CF">
        <w:rPr>
          <w:color w:val="000000" w:themeColor="text1"/>
          <w:sz w:val="26"/>
          <w:szCs w:val="26"/>
        </w:rPr>
        <w:t>ь</w:t>
      </w:r>
      <w:r w:rsidRPr="00AB36CF">
        <w:rPr>
          <w:color w:val="000000" w:themeColor="text1"/>
          <w:sz w:val="26"/>
          <w:szCs w:val="26"/>
        </w:rPr>
        <w:t>ства, реконструкции указанных объектов при усл</w:t>
      </w:r>
      <w:r w:rsidRPr="00AB36CF">
        <w:rPr>
          <w:color w:val="000000" w:themeColor="text1"/>
          <w:sz w:val="26"/>
          <w:szCs w:val="26"/>
        </w:rPr>
        <w:t>о</w:t>
      </w:r>
      <w:r w:rsidRPr="00AB36CF">
        <w:rPr>
          <w:color w:val="000000" w:themeColor="text1"/>
          <w:sz w:val="26"/>
          <w:szCs w:val="26"/>
        </w:rPr>
        <w:t>вии, что экспертиза проектной документации указанных объектов не пров</w:t>
      </w:r>
      <w:r w:rsidRPr="00AB36CF">
        <w:rPr>
          <w:color w:val="000000" w:themeColor="text1"/>
          <w:sz w:val="26"/>
          <w:szCs w:val="26"/>
        </w:rPr>
        <w:t>о</w:t>
      </w:r>
      <w:r w:rsidRPr="00AB36CF">
        <w:rPr>
          <w:color w:val="000000" w:themeColor="text1"/>
          <w:sz w:val="26"/>
          <w:szCs w:val="26"/>
        </w:rPr>
        <w:t xml:space="preserve">дилась в соответствии со статьей 49 </w:t>
      </w:r>
      <w:proofErr w:type="spellStart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ГрК</w:t>
      </w:r>
      <w:proofErr w:type="spellEnd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 РФ</w:t>
      </w:r>
      <w:r w:rsidRPr="00AB36CF">
        <w:rPr>
          <w:color w:val="000000" w:themeColor="text1"/>
          <w:sz w:val="26"/>
          <w:szCs w:val="26"/>
        </w:rPr>
        <w:t>;</w:t>
      </w:r>
      <w:proofErr w:type="gramEnd"/>
    </w:p>
    <w:p w:rsidR="00C93DA4" w:rsidRPr="00AB36CF" w:rsidRDefault="00C93DA4" w:rsidP="00062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proofErr w:type="spellStart"/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ГрК</w:t>
      </w:r>
      <w:proofErr w:type="spellEnd"/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, если такая проектная д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кументация подлежит экспертизе в соответствии со статьей 49 </w:t>
      </w:r>
      <w:proofErr w:type="spellStart"/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ГрК</w:t>
      </w:r>
      <w:proofErr w:type="spellEnd"/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, полож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тельное заключение государственной экспертизы проектной документации в сл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чаях, предусмотренных частью 3.4 статьи 49 </w:t>
      </w:r>
      <w:proofErr w:type="spellStart"/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ГрК</w:t>
      </w:r>
      <w:proofErr w:type="spellEnd"/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, положительное заключение государственной экологической экспе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тизы проектной документации в случаях</w:t>
      </w:r>
      <w:proofErr w:type="gramEnd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предусмотренных частью 6 статьи 49 </w:t>
      </w:r>
      <w:proofErr w:type="spellStart"/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ГрК</w:t>
      </w:r>
      <w:proofErr w:type="spellEnd"/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93DA4" w:rsidRPr="00AB36CF" w:rsidRDefault="00C93DA4" w:rsidP="000626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7) разрешение на отклонение от предельных параметров разрешенного стр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ительства, реконструкции (в случае, если застройщику было предоста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лено такое разрешение);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lastRenderedPageBreak/>
        <w:t>8) согласие всех правообладателей объекта капитального строительства в случае реконструкции такого объекта, за исключением указанных в по</w:t>
      </w:r>
      <w:r w:rsidRPr="00AB36CF">
        <w:rPr>
          <w:color w:val="000000" w:themeColor="text1"/>
          <w:sz w:val="26"/>
          <w:szCs w:val="26"/>
        </w:rPr>
        <w:t>д</w:t>
      </w:r>
      <w:r w:rsidRPr="00AB36CF">
        <w:rPr>
          <w:color w:val="000000" w:themeColor="text1"/>
          <w:sz w:val="26"/>
          <w:szCs w:val="26"/>
        </w:rPr>
        <w:t>пункте 10 п. 2.6.1 в случае реконструкции многоквартирного дома;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9) соглашение о проведении реконструкции объекта недвижимости, </w:t>
      </w:r>
      <w:proofErr w:type="gramStart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опред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ляющее</w:t>
      </w:r>
      <w:proofErr w:type="gramEnd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том числе условия и порядок возмещения ущерба, причиненного указа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ному объекту при осуществлении реконструкции государственным (муниципал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ь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ным) заказчиком</w:t>
      </w:r>
      <w:r w:rsidRPr="00AB36CF">
        <w:rPr>
          <w:color w:val="000000" w:themeColor="text1"/>
          <w:sz w:val="26"/>
          <w:szCs w:val="26"/>
        </w:rPr>
        <w:t>;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36CF">
        <w:rPr>
          <w:color w:val="000000" w:themeColor="text1"/>
          <w:sz w:val="26"/>
          <w:szCs w:val="26"/>
        </w:rPr>
        <w:t xml:space="preserve">10) 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решение общего собрания с</w:t>
      </w:r>
      <w:r w:rsidR="00353ECF"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обственников помещений и </w:t>
      </w:r>
      <w:proofErr w:type="spellStart"/>
      <w:r w:rsidR="00353ECF" w:rsidRPr="00AB36CF">
        <w:rPr>
          <w:rFonts w:eastAsia="Times New Roman"/>
          <w:color w:val="000000" w:themeColor="text1"/>
          <w:sz w:val="26"/>
          <w:szCs w:val="26"/>
          <w:lang w:eastAsia="ru-RU"/>
        </w:rPr>
        <w:t>машино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мест</w:t>
      </w:r>
      <w:proofErr w:type="spellEnd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многоквартирном доме, принятое в соответствии с жилищным </w:t>
      </w:r>
      <w:hyperlink r:id="rId7" w:history="1">
        <w:r w:rsidRPr="00AB36CF">
          <w:rPr>
            <w:rFonts w:eastAsia="Times New Roman"/>
            <w:color w:val="000000" w:themeColor="text1"/>
            <w:sz w:val="26"/>
            <w:szCs w:val="26"/>
            <w:lang w:eastAsia="ru-RU"/>
          </w:rPr>
          <w:t>зак</w:t>
        </w:r>
        <w:r w:rsidR="00353ECF" w:rsidRPr="00AB36CF">
          <w:rPr>
            <w:rFonts w:eastAsia="Times New Roman"/>
            <w:color w:val="000000" w:themeColor="text1"/>
            <w:sz w:val="26"/>
            <w:szCs w:val="26"/>
            <w:lang w:eastAsia="ru-RU"/>
          </w:rPr>
          <w:t>он</w:t>
        </w:r>
        <w:r w:rsidR="00353ECF" w:rsidRPr="00AB36CF">
          <w:rPr>
            <w:rFonts w:eastAsia="Times New Roman"/>
            <w:color w:val="000000" w:themeColor="text1"/>
            <w:sz w:val="26"/>
            <w:szCs w:val="26"/>
            <w:lang w:eastAsia="ru-RU"/>
          </w:rPr>
          <w:t>о</w:t>
        </w:r>
        <w:r w:rsidR="00353ECF" w:rsidRPr="00AB36CF">
          <w:rPr>
            <w:rFonts w:eastAsia="Times New Roman"/>
            <w:color w:val="000000" w:themeColor="text1"/>
            <w:sz w:val="26"/>
            <w:szCs w:val="26"/>
            <w:lang w:eastAsia="ru-RU"/>
          </w:rPr>
          <w:t>да</w:t>
        </w:r>
        <w:r w:rsidRPr="00AB36CF">
          <w:rPr>
            <w:rFonts w:eastAsia="Times New Roman"/>
            <w:color w:val="000000" w:themeColor="text1"/>
            <w:sz w:val="26"/>
            <w:szCs w:val="26"/>
            <w:lang w:eastAsia="ru-RU"/>
          </w:rPr>
          <w:t>тельством</w:t>
        </w:r>
      </w:hyperlink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случае реконструкции многоквартирного дома, или, если в результате такой реко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струкции произойдет уменьшение размера общего им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у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щества в многоквартирном доме, согласие всех собственников помещений и </w:t>
      </w:r>
      <w:proofErr w:type="spellStart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маши</w:t>
      </w:r>
      <w:r w:rsidR="00353ECF" w:rsidRPr="00AB36CF">
        <w:rPr>
          <w:rFonts w:eastAsia="Times New Roman"/>
          <w:color w:val="000000" w:themeColor="text1"/>
          <w:sz w:val="26"/>
          <w:szCs w:val="26"/>
          <w:lang w:eastAsia="ru-RU"/>
        </w:rPr>
        <w:t>но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мест</w:t>
      </w:r>
      <w:proofErr w:type="spellEnd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многоквартирном доме;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11) копия свидетельства об аккред</w:t>
      </w:r>
      <w:r w:rsidR="00353ECF" w:rsidRPr="00AB36CF">
        <w:rPr>
          <w:color w:val="000000" w:themeColor="text1"/>
          <w:sz w:val="26"/>
          <w:szCs w:val="26"/>
        </w:rPr>
        <w:t>итации юридического лица, выдав</w:t>
      </w:r>
      <w:r w:rsidRPr="00AB36CF">
        <w:rPr>
          <w:color w:val="000000" w:themeColor="text1"/>
          <w:sz w:val="26"/>
          <w:szCs w:val="26"/>
        </w:rPr>
        <w:t>шего положительное заключение негосударственной экспертизы проектной документ</w:t>
      </w:r>
      <w:r w:rsidRPr="00AB36CF">
        <w:rPr>
          <w:color w:val="000000" w:themeColor="text1"/>
          <w:sz w:val="26"/>
          <w:szCs w:val="26"/>
        </w:rPr>
        <w:t>а</w:t>
      </w:r>
      <w:r w:rsidRPr="00AB36CF">
        <w:rPr>
          <w:color w:val="000000" w:themeColor="text1"/>
          <w:sz w:val="26"/>
          <w:szCs w:val="26"/>
        </w:rPr>
        <w:t>ции, в случае, если представлено заключение негосударственной экспертизы пр</w:t>
      </w:r>
      <w:r w:rsidRPr="00AB36CF">
        <w:rPr>
          <w:color w:val="000000" w:themeColor="text1"/>
          <w:sz w:val="26"/>
          <w:szCs w:val="26"/>
        </w:rPr>
        <w:t>о</w:t>
      </w:r>
      <w:r w:rsidRPr="00AB36CF">
        <w:rPr>
          <w:color w:val="000000" w:themeColor="text1"/>
          <w:sz w:val="26"/>
          <w:szCs w:val="26"/>
        </w:rPr>
        <w:t>ектной документации;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36CF">
        <w:rPr>
          <w:color w:val="000000" w:themeColor="text1"/>
          <w:sz w:val="26"/>
          <w:szCs w:val="26"/>
        </w:rPr>
        <w:t xml:space="preserve">12) 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документы, предусмотренные законодательством Российской Ф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дерации об объектах культурного наследия, в случае, если при проведении работ по сохр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нению объекта культурного наследия затрагиваются конструктивные и другие х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рактеристики надежности и безопасности такого объекта;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13) копия решения об установлении или изменении зоны с особыми услов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и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ями использования территории в случае строительства объекта капитального стр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ительства, в связи с размещением которого в соответствии с з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конодательством  Российской Федерации подлежит установлению зона с особыми условиями и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с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пользования территории, или в случае реконструкции объекта капитального стро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и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тельства, в результате которой в отношении р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конструируемого объекта подлежит установлению зона с особыми условиями использования территории</w:t>
      </w:r>
      <w:proofErr w:type="gramEnd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или ранее установленная зона с особыми условиями использования территории подлежит и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з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менению</w:t>
      </w:r>
      <w:r w:rsidR="0006260E" w:rsidRPr="00AB36CF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Документы (их копии или сведения, содержащиеся в них), указанные в пун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к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тах 3-7, 11, 13 пункта 2.6.1 Регламента, запрашиваются Управлением в госуда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р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ственных органах, органах местного самоуправления и подведомственных гос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у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дарственным органам или органам местного самоуправления организациях, в ра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с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поряжении которых находятся указанные документы, в срок не позднее трех раб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чих дней со дня получения заявления о выдаче ра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з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решения на строительство, если застройщик не представил</w:t>
      </w:r>
      <w:proofErr w:type="gramEnd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указанные док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у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менты самостоятельно.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По межведомственным запросам Управления предоставляются госуда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р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ственными органами, органами местного самоуправления и подведо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м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ж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ведомственного запроса.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Документы, указанные в пунктах 3, 5 и 6 пункта 2.6.1 Регламент</w:t>
      </w:r>
      <w:r w:rsidR="00353ECF"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направл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я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ются Заявителем самостоятельно, если указанные документы (их копии или свед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ния, содержащиеся в них) отсутствуют в Едином государственном реестре недв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и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жимости или едином государственном реестре з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ключений</w:t>
      </w:r>
      <w:proofErr w:type="gramStart"/>
      <w:r w:rsidR="0006260E" w:rsidRPr="00AB36CF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».</w:t>
      </w:r>
      <w:proofErr w:type="gramEnd"/>
    </w:p>
    <w:p w:rsidR="00C93DA4" w:rsidRPr="00AB36CF" w:rsidRDefault="00C93DA4" w:rsidP="000626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C93DA4" w:rsidRPr="00AB36CF" w:rsidRDefault="00C93DA4" w:rsidP="000626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B3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1.2. </w:t>
      </w:r>
      <w:r w:rsidR="007F6DED" w:rsidRPr="00AB3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подп</w:t>
      </w:r>
      <w:r w:rsidRPr="00AB3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ункте 3.2.5. </w:t>
      </w:r>
      <w:r w:rsidR="007F6DED" w:rsidRPr="00AB3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пункта 3.2 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раздела </w:t>
      </w:r>
      <w:r w:rsidR="007F6DED" w:rsidRPr="00AB36C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F6DED" w:rsidRPr="00AB36CF">
        <w:rPr>
          <w:rFonts w:ascii="Times New Roman" w:hAnsi="Times New Roman" w:cs="Times New Roman"/>
          <w:sz w:val="26"/>
          <w:szCs w:val="26"/>
        </w:rPr>
        <w:t>.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«Состав, последовател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ность и сроки выполнения административных процедур, требования к порядку их выпо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нения, в том числе особенности выполнения административных процедур в эле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тронной форме, а также особенности выполнения админ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стративных процедур в мн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F6DE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гофункциональных центрах» </w:t>
      </w:r>
      <w:r w:rsidRPr="00AB3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Регламента:</w:t>
      </w:r>
    </w:p>
    <w:p w:rsidR="007F6DED" w:rsidRPr="00AB36CF" w:rsidRDefault="00C93DA4" w:rsidP="007F6D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B3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абзац 4 изложить в следующей редакции:</w:t>
      </w:r>
    </w:p>
    <w:p w:rsidR="007F6DED" w:rsidRPr="00AB36CF" w:rsidRDefault="00C93DA4" w:rsidP="007F6D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7F6DED" w:rsidRPr="00AB36CF">
        <w:rPr>
          <w:rFonts w:ascii="Times New Roman" w:eastAsia="Times New Roman" w:hAnsi="Times New Roman"/>
          <w:sz w:val="26"/>
          <w:szCs w:val="26"/>
          <w:lang w:eastAsia="ru-RU"/>
        </w:rPr>
        <w:t>Исполнитель в течение семи рабочих дней со дня получения заявления о выдаче разрешения на стро</w:t>
      </w:r>
      <w:r w:rsidR="007F6DED" w:rsidRPr="00AB36C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F6DED" w:rsidRPr="00AB36CF">
        <w:rPr>
          <w:rFonts w:ascii="Times New Roman" w:eastAsia="Times New Roman" w:hAnsi="Times New Roman"/>
          <w:sz w:val="26"/>
          <w:szCs w:val="26"/>
          <w:lang w:eastAsia="ru-RU"/>
        </w:rPr>
        <w:t>тельство проводит проверку:</w:t>
      </w:r>
    </w:p>
    <w:p w:rsidR="007F6DED" w:rsidRPr="00AB36CF" w:rsidRDefault="007F6DED" w:rsidP="007F6D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- наличия документов, необходимых для принятия решения о выдаче разр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шения на строительство;</w:t>
      </w:r>
    </w:p>
    <w:p w:rsidR="00C93DA4" w:rsidRPr="00AB36CF" w:rsidRDefault="00C93DA4" w:rsidP="007F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соответствия проектной документации или схемы планировочной орган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зации земельного участка с обозначением места размещения объекта индивидуал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ного жилищного строительства требованиям к строительству, реконструкции об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ъ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екта капитального строительства, установленным на дату выдачи представленного для получения разрешения на строительство град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строительного плана земельного участка, или в случае выдачи разрешения на строительство линейного объекта тр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бованиям проекта планировки территории и проекта межевания территори</w:t>
      </w:r>
      <w:proofErr w:type="gramStart"/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и(</w:t>
      </w:r>
      <w:proofErr w:type="gramEnd"/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ключением случаев, при которых</w:t>
      </w:r>
      <w:r w:rsidR="00353ECF"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строительства, реконструкции линейного объекта не требуется подготовка документации по планировке территории), треб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ваниям, установленным проектом планировки территории в случае выдачи разр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шения на строител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ство линейного объекта, для размещения которого не требуется образования земельного участка, а также допустимости размещения объекта кап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конодательством Российской Федерации</w:t>
      </w:r>
      <w:r w:rsidR="0006260E"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AB36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  <w:proofErr w:type="gramEnd"/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93DA4" w:rsidRPr="00AB36CF" w:rsidRDefault="00C93DA4" w:rsidP="0006260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B3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абзац 10 изложить в следующей редакции:</w:t>
      </w:r>
    </w:p>
    <w:p w:rsidR="007F6DED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«В случае отсутствия полного комплекта документов, прилагаемых к заявл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нию в соответствии с пунктами 2.6.1, 2.6.3, 2.6.5, 2.6.7 Регламента, н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обходимых для получения разрешения на строительство, а также несоответствия представле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ных документов требованиям к строительству, реконструкции объекта капитальн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го строительства, установленным на дату выд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чи представленного для получения Разрешения градостроительного плана земельного участка, или в случае выдачи разрешения на строительство л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и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нейного объекта требованиям проекта планировки</w:t>
      </w:r>
      <w:proofErr w:type="gramEnd"/>
      <w:r w:rsidR="00353ECF"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территории и проекта межевания территории (за исключением </w:t>
      </w:r>
      <w:r w:rsidRPr="00AB36CF">
        <w:rPr>
          <w:color w:val="000000" w:themeColor="text1"/>
          <w:sz w:val="26"/>
          <w:szCs w:val="26"/>
        </w:rPr>
        <w:t>случаев, при кот</w:t>
      </w:r>
      <w:r w:rsidRPr="00AB36CF">
        <w:rPr>
          <w:color w:val="000000" w:themeColor="text1"/>
          <w:sz w:val="26"/>
          <w:szCs w:val="26"/>
        </w:rPr>
        <w:t>о</w:t>
      </w:r>
      <w:r w:rsidRPr="00AB36CF">
        <w:rPr>
          <w:color w:val="000000" w:themeColor="text1"/>
          <w:sz w:val="26"/>
          <w:szCs w:val="26"/>
        </w:rPr>
        <w:t>рых для строител</w:t>
      </w:r>
      <w:r w:rsidRPr="00AB36CF">
        <w:rPr>
          <w:color w:val="000000" w:themeColor="text1"/>
          <w:sz w:val="26"/>
          <w:szCs w:val="26"/>
        </w:rPr>
        <w:t>ь</w:t>
      </w:r>
      <w:r w:rsidRPr="00AB36CF">
        <w:rPr>
          <w:color w:val="000000" w:themeColor="text1"/>
          <w:sz w:val="26"/>
          <w:szCs w:val="26"/>
        </w:rPr>
        <w:t>ства, реконструкции линейного объекта не требуется подготовка документации по планировке территории)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, а также разрешенному использованию земельного участка и (или) ограничениям, установленным в соответствии с з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мельным и иным законодательством Российской Федерации и действующим на д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ту выдачи разрешения на строительство, требованиям, установленным в разреш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нии на отклонение от предельных параметров разрешенного строительства</w:t>
      </w:r>
      <w:proofErr w:type="gramEnd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, </w:t>
      </w:r>
      <w:proofErr w:type="gramStart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реко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струкции, заинтересованному лицу отказывается в выдаче разрешения на стро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и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тельство, и в срок не более 7 рабочих дней со дня рег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и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страции заявления о выдаче разрешения на строительство, Исполнителем готовится уведомление (далее – Ув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домление) об отказе в выдаче Разрешения  (приложение № 4) с указанием мотив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и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рованных причин отказа, которое подписывается главой администрации Омсу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к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чанского городского округа (далее главой администрации ОГО), либо лицом, и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с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полняющим его обязанности.</w:t>
      </w:r>
      <w:proofErr w:type="gramEnd"/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 xml:space="preserve"> В Журнал регистрации заявлений о выдаче Разреш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е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ний и учета выданных Разрешений (отказов в выдаче Разрешений) в</w:t>
      </w:r>
      <w:r w:rsidR="007F6DED" w:rsidRPr="00AB36CF">
        <w:rPr>
          <w:rFonts w:eastAsia="Times New Roman"/>
          <w:color w:val="000000" w:themeColor="text1"/>
          <w:sz w:val="26"/>
          <w:szCs w:val="26"/>
          <w:lang w:eastAsia="ru-RU"/>
        </w:rPr>
        <w:t>носится соо</w:t>
      </w:r>
      <w:r w:rsidR="007F6DED" w:rsidRPr="00AB36CF">
        <w:rPr>
          <w:rFonts w:eastAsia="Times New Roman"/>
          <w:color w:val="000000" w:themeColor="text1"/>
          <w:sz w:val="26"/>
          <w:szCs w:val="26"/>
          <w:lang w:eastAsia="ru-RU"/>
        </w:rPr>
        <w:t>т</w:t>
      </w:r>
      <w:r w:rsidR="007F6DED" w:rsidRPr="00AB36CF">
        <w:rPr>
          <w:rFonts w:eastAsia="Times New Roman"/>
          <w:color w:val="000000" w:themeColor="text1"/>
          <w:sz w:val="26"/>
          <w:szCs w:val="26"/>
          <w:lang w:eastAsia="ru-RU"/>
        </w:rPr>
        <w:t>ветствующая запись.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Такое Уведомление вручается под роспись Заявителю либо направляется з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казным письмом в адрес застройщика. Вместе с Уведомлением Заявителям (их уполномоченным представителям) возвращаются все представленные ими док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у</w:t>
      </w: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lastRenderedPageBreak/>
        <w:t xml:space="preserve">менты. </w:t>
      </w:r>
      <w:r w:rsidRPr="00AB36CF">
        <w:rPr>
          <w:color w:val="000000" w:themeColor="text1"/>
          <w:sz w:val="26"/>
          <w:szCs w:val="26"/>
        </w:rPr>
        <w:t>Неполучение или несвоевременное получение документов, не может я</w:t>
      </w:r>
      <w:r w:rsidRPr="00AB36CF">
        <w:rPr>
          <w:color w:val="000000" w:themeColor="text1"/>
          <w:sz w:val="26"/>
          <w:szCs w:val="26"/>
        </w:rPr>
        <w:t>в</w:t>
      </w:r>
      <w:r w:rsidRPr="00AB36CF">
        <w:rPr>
          <w:color w:val="000000" w:themeColor="text1"/>
          <w:sz w:val="26"/>
          <w:szCs w:val="26"/>
        </w:rPr>
        <w:t>ляться основанием для отказа в выдаче разрешения на стро</w:t>
      </w:r>
      <w:r w:rsidRPr="00AB36CF">
        <w:rPr>
          <w:color w:val="000000" w:themeColor="text1"/>
          <w:sz w:val="26"/>
          <w:szCs w:val="26"/>
        </w:rPr>
        <w:t>и</w:t>
      </w:r>
      <w:r w:rsidRPr="00AB36CF">
        <w:rPr>
          <w:color w:val="000000" w:themeColor="text1"/>
          <w:sz w:val="26"/>
          <w:szCs w:val="26"/>
        </w:rPr>
        <w:t xml:space="preserve">тельство. </w:t>
      </w:r>
      <w:proofErr w:type="gramStart"/>
      <w:r w:rsidRPr="00AB36CF">
        <w:rPr>
          <w:color w:val="000000" w:themeColor="text1"/>
          <w:sz w:val="26"/>
          <w:szCs w:val="26"/>
        </w:rPr>
        <w:t>Основанием для отказа в выдаче разрешения на строительство я</w:t>
      </w:r>
      <w:r w:rsidRPr="00AB36CF">
        <w:rPr>
          <w:color w:val="000000" w:themeColor="text1"/>
          <w:sz w:val="26"/>
          <w:szCs w:val="26"/>
        </w:rPr>
        <w:t>в</w:t>
      </w:r>
      <w:r w:rsidRPr="00AB36CF">
        <w:rPr>
          <w:color w:val="000000" w:themeColor="text1"/>
          <w:sz w:val="26"/>
          <w:szCs w:val="26"/>
        </w:rPr>
        <w:t>ляется также поступившее от органа исполнительной власти Магаданской области, уполномоченного в области охраны объектов культурного наследия, заключение о несоответствии раздела пр</w:t>
      </w:r>
      <w:r w:rsidRPr="00AB36CF">
        <w:rPr>
          <w:color w:val="000000" w:themeColor="text1"/>
          <w:sz w:val="26"/>
          <w:szCs w:val="26"/>
        </w:rPr>
        <w:t>о</w:t>
      </w:r>
      <w:r w:rsidRPr="00AB36CF">
        <w:rPr>
          <w:color w:val="000000" w:themeColor="text1"/>
          <w:sz w:val="26"/>
          <w:szCs w:val="26"/>
        </w:rPr>
        <w:t>ектной документации объекта капитального строительства предмету охраны ист</w:t>
      </w:r>
      <w:r w:rsidRPr="00AB36CF">
        <w:rPr>
          <w:color w:val="000000" w:themeColor="text1"/>
          <w:sz w:val="26"/>
          <w:szCs w:val="26"/>
        </w:rPr>
        <w:t>о</w:t>
      </w:r>
      <w:r w:rsidRPr="00AB36CF">
        <w:rPr>
          <w:color w:val="000000" w:themeColor="text1"/>
          <w:sz w:val="26"/>
          <w:szCs w:val="26"/>
        </w:rPr>
        <w:t>рического поселения и требованиям к архитектурным решениям объектов кап</w:t>
      </w:r>
      <w:r w:rsidRPr="00AB36CF">
        <w:rPr>
          <w:color w:val="000000" w:themeColor="text1"/>
          <w:sz w:val="26"/>
          <w:szCs w:val="26"/>
        </w:rPr>
        <w:t>и</w:t>
      </w:r>
      <w:r w:rsidRPr="00AB36CF">
        <w:rPr>
          <w:color w:val="000000" w:themeColor="text1"/>
          <w:sz w:val="26"/>
          <w:szCs w:val="26"/>
        </w:rPr>
        <w:t>тального строительства, установленным градостроительным регламентом прим</w:t>
      </w:r>
      <w:r w:rsidRPr="00AB36CF">
        <w:rPr>
          <w:color w:val="000000" w:themeColor="text1"/>
          <w:sz w:val="26"/>
          <w:szCs w:val="26"/>
        </w:rPr>
        <w:t>е</w:t>
      </w:r>
      <w:r w:rsidRPr="00AB36CF">
        <w:rPr>
          <w:color w:val="000000" w:themeColor="text1"/>
          <w:sz w:val="26"/>
          <w:szCs w:val="26"/>
        </w:rPr>
        <w:t>нительно к территориальной зоне, расположенной в границах территории истор</w:t>
      </w:r>
      <w:r w:rsidRPr="00AB36CF">
        <w:rPr>
          <w:color w:val="000000" w:themeColor="text1"/>
          <w:sz w:val="26"/>
          <w:szCs w:val="26"/>
        </w:rPr>
        <w:t>и</w:t>
      </w:r>
      <w:r w:rsidRPr="00AB36CF">
        <w:rPr>
          <w:color w:val="000000" w:themeColor="text1"/>
          <w:sz w:val="26"/>
          <w:szCs w:val="26"/>
        </w:rPr>
        <w:t>ческого пос</w:t>
      </w:r>
      <w:r w:rsidRPr="00AB36CF">
        <w:rPr>
          <w:color w:val="000000" w:themeColor="text1"/>
          <w:sz w:val="26"/>
          <w:szCs w:val="26"/>
        </w:rPr>
        <w:t>е</w:t>
      </w:r>
      <w:r w:rsidRPr="00AB36CF">
        <w:rPr>
          <w:color w:val="000000" w:themeColor="text1"/>
          <w:sz w:val="26"/>
          <w:szCs w:val="26"/>
        </w:rPr>
        <w:t>ления регионального или</w:t>
      </w:r>
      <w:proofErr w:type="gramEnd"/>
      <w:r w:rsidRPr="00AB36CF">
        <w:rPr>
          <w:color w:val="000000" w:themeColor="text1"/>
          <w:sz w:val="26"/>
          <w:szCs w:val="26"/>
        </w:rPr>
        <w:t xml:space="preserve"> м</w:t>
      </w:r>
      <w:r w:rsidR="0006260E" w:rsidRPr="00AB36CF">
        <w:rPr>
          <w:color w:val="000000" w:themeColor="text1"/>
          <w:sz w:val="26"/>
          <w:szCs w:val="26"/>
        </w:rPr>
        <w:t>естного значения</w:t>
      </w:r>
      <w:proofErr w:type="gramStart"/>
      <w:r w:rsidR="0006260E" w:rsidRPr="00AB36CF">
        <w:rPr>
          <w:color w:val="000000" w:themeColor="text1"/>
          <w:sz w:val="26"/>
          <w:szCs w:val="26"/>
        </w:rPr>
        <w:t>.».</w:t>
      </w:r>
      <w:proofErr w:type="gramEnd"/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- дополнить абзацем следующего содержания: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36CF">
        <w:rPr>
          <w:rFonts w:eastAsia="Times New Roman"/>
          <w:color w:val="000000" w:themeColor="text1"/>
          <w:sz w:val="26"/>
          <w:szCs w:val="26"/>
          <w:lang w:eastAsia="ru-RU"/>
        </w:rPr>
        <w:t>«</w:t>
      </w:r>
      <w:r w:rsidRPr="00AB36CF">
        <w:rPr>
          <w:color w:val="000000" w:themeColor="text1"/>
          <w:sz w:val="26"/>
          <w:szCs w:val="26"/>
        </w:rPr>
        <w:t>В случае</w:t>
      </w:r>
      <w:proofErr w:type="gramStart"/>
      <w:r w:rsidRPr="00AB36CF">
        <w:rPr>
          <w:color w:val="000000" w:themeColor="text1"/>
          <w:sz w:val="26"/>
          <w:szCs w:val="26"/>
        </w:rPr>
        <w:t>,</w:t>
      </w:r>
      <w:proofErr w:type="gramEnd"/>
      <w:r w:rsidRPr="00AB36CF">
        <w:rPr>
          <w:color w:val="000000" w:themeColor="text1"/>
          <w:sz w:val="26"/>
          <w:szCs w:val="26"/>
        </w:rPr>
        <w:t xml:space="preserve"> если Разрешение на строительство выдано обладателю се</w:t>
      </w:r>
      <w:r w:rsidRPr="00AB36CF">
        <w:rPr>
          <w:color w:val="000000" w:themeColor="text1"/>
          <w:sz w:val="26"/>
          <w:szCs w:val="26"/>
        </w:rPr>
        <w:t>р</w:t>
      </w:r>
      <w:r w:rsidRPr="00AB36CF">
        <w:rPr>
          <w:color w:val="000000" w:themeColor="text1"/>
          <w:sz w:val="26"/>
          <w:szCs w:val="26"/>
        </w:rPr>
        <w:t>витута, публичного сервитута, при образовании земельных участков в гран</w:t>
      </w:r>
      <w:r w:rsidRPr="00AB36CF">
        <w:rPr>
          <w:color w:val="000000" w:themeColor="text1"/>
          <w:sz w:val="26"/>
          <w:szCs w:val="26"/>
        </w:rPr>
        <w:t>и</w:t>
      </w:r>
      <w:r w:rsidRPr="00AB36CF">
        <w:rPr>
          <w:color w:val="000000" w:themeColor="text1"/>
          <w:sz w:val="26"/>
          <w:szCs w:val="26"/>
        </w:rPr>
        <w:t>цах сервитута, публичного сервитута, переходе прав на такие земельные участки действие указа</w:t>
      </w:r>
      <w:r w:rsidRPr="00AB36CF">
        <w:rPr>
          <w:color w:val="000000" w:themeColor="text1"/>
          <w:sz w:val="26"/>
          <w:szCs w:val="26"/>
        </w:rPr>
        <w:t>н</w:t>
      </w:r>
      <w:r w:rsidRPr="00AB36CF">
        <w:rPr>
          <w:color w:val="000000" w:themeColor="text1"/>
          <w:sz w:val="26"/>
          <w:szCs w:val="26"/>
        </w:rPr>
        <w:t>ного Разрешения сохраняется</w:t>
      </w:r>
      <w:r w:rsidR="0006260E" w:rsidRPr="00AB36CF">
        <w:rPr>
          <w:color w:val="000000" w:themeColor="text1"/>
          <w:sz w:val="26"/>
          <w:szCs w:val="26"/>
        </w:rPr>
        <w:t>.</w:t>
      </w:r>
      <w:r w:rsidRPr="00AB36CF">
        <w:rPr>
          <w:color w:val="000000" w:themeColor="text1"/>
          <w:sz w:val="26"/>
          <w:szCs w:val="26"/>
        </w:rPr>
        <w:t>».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93DA4" w:rsidRPr="00AB36CF" w:rsidRDefault="00C93DA4" w:rsidP="007F6D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B3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1.3. </w:t>
      </w:r>
      <w:r w:rsidR="007F6DED" w:rsidRPr="00AB3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Подпункт</w:t>
      </w:r>
      <w:r w:rsidRPr="00AB3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3.2.7.1. </w:t>
      </w:r>
      <w:r w:rsidR="007F6DED" w:rsidRPr="00AB36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пункта 3.2 Регламента 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ции:</w:t>
      </w:r>
    </w:p>
    <w:p w:rsidR="00C77148" w:rsidRPr="00AB36CF" w:rsidRDefault="00C77148" w:rsidP="00C77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36CF">
        <w:rPr>
          <w:color w:val="000000" w:themeColor="text1"/>
          <w:sz w:val="26"/>
          <w:szCs w:val="26"/>
        </w:rPr>
        <w:t>«</w:t>
      </w:r>
      <w:r w:rsidRPr="00AB36CF">
        <w:rPr>
          <w:rFonts w:ascii="Times New Roman" w:hAnsi="Times New Roman"/>
          <w:sz w:val="26"/>
          <w:szCs w:val="26"/>
        </w:rPr>
        <w:t>3.2.7.1.</w:t>
      </w:r>
      <w:r w:rsidRPr="00AB36CF">
        <w:rPr>
          <w:sz w:val="26"/>
          <w:szCs w:val="26"/>
        </w:rPr>
        <w:t xml:space="preserve"> </w:t>
      </w:r>
      <w:proofErr w:type="gramStart"/>
      <w:r w:rsidRPr="00AB36CF">
        <w:rPr>
          <w:rFonts w:ascii="Times New Roman" w:hAnsi="Times New Roman"/>
          <w:sz w:val="26"/>
          <w:szCs w:val="26"/>
        </w:rPr>
        <w:t>Лица, указанные в ч. 21.5 - 21.7 и 21.9 ст. 51 Градостроительного к</w:t>
      </w:r>
      <w:r w:rsidRPr="00AB36CF">
        <w:rPr>
          <w:rFonts w:ascii="Times New Roman" w:hAnsi="Times New Roman"/>
          <w:sz w:val="26"/>
          <w:szCs w:val="26"/>
        </w:rPr>
        <w:t>о</w:t>
      </w:r>
      <w:r w:rsidRPr="00AB36CF">
        <w:rPr>
          <w:rFonts w:ascii="Times New Roman" w:hAnsi="Times New Roman"/>
          <w:sz w:val="26"/>
          <w:szCs w:val="26"/>
        </w:rPr>
        <w:t>декса РФ (ф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изические или юридические лица, которые приобрели право на земел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ный участок, новый пользователь недр в случае переоформления лицензии на пользование недрами)</w:t>
      </w:r>
      <w:r w:rsidRPr="00AB36CF">
        <w:rPr>
          <w:rFonts w:ascii="Times New Roman" w:hAnsi="Times New Roman"/>
          <w:sz w:val="26"/>
          <w:szCs w:val="26"/>
        </w:rPr>
        <w:t>, обязаны уведомить орган в пис</w:t>
      </w:r>
      <w:r w:rsidRPr="00AB36CF">
        <w:rPr>
          <w:rFonts w:ascii="Times New Roman" w:hAnsi="Times New Roman"/>
          <w:sz w:val="26"/>
          <w:szCs w:val="26"/>
        </w:rPr>
        <w:t>ь</w:t>
      </w:r>
      <w:r w:rsidRPr="00AB36CF">
        <w:rPr>
          <w:rFonts w:ascii="Times New Roman" w:hAnsi="Times New Roman"/>
          <w:sz w:val="26"/>
          <w:szCs w:val="26"/>
        </w:rPr>
        <w:t>менной форме о переходе к ним прав на земельные участки, права пользования недрами, об образовании з</w:t>
      </w:r>
      <w:r w:rsidRPr="00AB36CF">
        <w:rPr>
          <w:rFonts w:ascii="Times New Roman" w:hAnsi="Times New Roman"/>
          <w:sz w:val="26"/>
          <w:szCs w:val="26"/>
        </w:rPr>
        <w:t>е</w:t>
      </w:r>
      <w:r w:rsidRPr="00AB36CF">
        <w:rPr>
          <w:rFonts w:ascii="Times New Roman" w:hAnsi="Times New Roman"/>
          <w:sz w:val="26"/>
          <w:szCs w:val="26"/>
        </w:rPr>
        <w:t>мельного участка, с указанием реквизитов:</w:t>
      </w:r>
      <w:proofErr w:type="gramEnd"/>
    </w:p>
    <w:p w:rsidR="00C77148" w:rsidRPr="00AB36CF" w:rsidRDefault="00C77148" w:rsidP="00C77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36CF">
        <w:rPr>
          <w:rFonts w:ascii="Times New Roman" w:hAnsi="Times New Roman"/>
          <w:sz w:val="26"/>
          <w:szCs w:val="26"/>
        </w:rPr>
        <w:t>1) правоустанавливающих документов на такие земельные участки в случае, ук</w:t>
      </w:r>
      <w:r w:rsidRPr="00AB36CF">
        <w:rPr>
          <w:rFonts w:ascii="Times New Roman" w:hAnsi="Times New Roman"/>
          <w:sz w:val="26"/>
          <w:szCs w:val="26"/>
        </w:rPr>
        <w:t>а</w:t>
      </w:r>
      <w:r w:rsidRPr="00AB36CF">
        <w:rPr>
          <w:rFonts w:ascii="Times New Roman" w:hAnsi="Times New Roman"/>
          <w:sz w:val="26"/>
          <w:szCs w:val="26"/>
        </w:rPr>
        <w:t>занном в части 21.5 статьи 51 ГК Российской Федерации;</w:t>
      </w:r>
    </w:p>
    <w:p w:rsidR="00C77148" w:rsidRPr="00AB36CF" w:rsidRDefault="00C77148" w:rsidP="00C77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36CF">
        <w:rPr>
          <w:rFonts w:ascii="Times New Roman" w:hAnsi="Times New Roman"/>
          <w:sz w:val="26"/>
          <w:szCs w:val="26"/>
        </w:rPr>
        <w:t>2) решения об образовании земельных участков в случаях, предусмотренных частями 21.6 и 21.7 статьи 51 Градостроительного кодекса Росси</w:t>
      </w:r>
      <w:r w:rsidRPr="00AB36CF">
        <w:rPr>
          <w:rFonts w:ascii="Times New Roman" w:hAnsi="Times New Roman"/>
          <w:sz w:val="26"/>
          <w:szCs w:val="26"/>
        </w:rPr>
        <w:t>й</w:t>
      </w:r>
      <w:r w:rsidRPr="00AB36CF">
        <w:rPr>
          <w:rFonts w:ascii="Times New Roman" w:hAnsi="Times New Roman"/>
          <w:sz w:val="26"/>
          <w:szCs w:val="26"/>
        </w:rPr>
        <w:t>ской Федерации, если в соответствии с земельным законодательством решение об образовании з</w:t>
      </w:r>
      <w:r w:rsidRPr="00AB36CF">
        <w:rPr>
          <w:rFonts w:ascii="Times New Roman" w:hAnsi="Times New Roman"/>
          <w:sz w:val="26"/>
          <w:szCs w:val="26"/>
        </w:rPr>
        <w:t>е</w:t>
      </w:r>
      <w:r w:rsidRPr="00AB36CF">
        <w:rPr>
          <w:rFonts w:ascii="Times New Roman" w:hAnsi="Times New Roman"/>
          <w:sz w:val="26"/>
          <w:szCs w:val="26"/>
        </w:rPr>
        <w:t>мельного участка принимает исполнительный орган государственной власти или орган местного самоуправления;</w:t>
      </w:r>
    </w:p>
    <w:p w:rsidR="00C77148" w:rsidRPr="00AB36CF" w:rsidRDefault="00C77148" w:rsidP="00C77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36CF">
        <w:rPr>
          <w:rFonts w:ascii="Times New Roman" w:hAnsi="Times New Roman"/>
          <w:sz w:val="26"/>
          <w:szCs w:val="26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</w:t>
      </w:r>
      <w:r w:rsidRPr="00AB36CF">
        <w:rPr>
          <w:rFonts w:ascii="Times New Roman" w:hAnsi="Times New Roman"/>
          <w:sz w:val="26"/>
          <w:szCs w:val="26"/>
        </w:rPr>
        <w:t>и</w:t>
      </w:r>
      <w:r w:rsidRPr="00AB36CF">
        <w:rPr>
          <w:rFonts w:ascii="Times New Roman" w:hAnsi="Times New Roman"/>
          <w:sz w:val="26"/>
          <w:szCs w:val="26"/>
        </w:rPr>
        <w:t>тельства в случае, предусмотренном частью 21.7 статьи 51 Градостроительного кодекса Ро</w:t>
      </w:r>
      <w:r w:rsidRPr="00AB36CF">
        <w:rPr>
          <w:rFonts w:ascii="Times New Roman" w:hAnsi="Times New Roman"/>
          <w:sz w:val="26"/>
          <w:szCs w:val="26"/>
        </w:rPr>
        <w:t>с</w:t>
      </w:r>
      <w:r w:rsidRPr="00AB36CF">
        <w:rPr>
          <w:rFonts w:ascii="Times New Roman" w:hAnsi="Times New Roman"/>
          <w:sz w:val="26"/>
          <w:szCs w:val="26"/>
        </w:rPr>
        <w:t>сийской Ф</w:t>
      </w:r>
      <w:r w:rsidRPr="00AB36CF">
        <w:rPr>
          <w:rFonts w:ascii="Times New Roman" w:hAnsi="Times New Roman"/>
          <w:sz w:val="26"/>
          <w:szCs w:val="26"/>
        </w:rPr>
        <w:t>е</w:t>
      </w:r>
      <w:r w:rsidRPr="00AB36CF">
        <w:rPr>
          <w:rFonts w:ascii="Times New Roman" w:hAnsi="Times New Roman"/>
          <w:sz w:val="26"/>
          <w:szCs w:val="26"/>
        </w:rPr>
        <w:t>дерации;</w:t>
      </w:r>
    </w:p>
    <w:p w:rsidR="00C77148" w:rsidRPr="00AB36CF" w:rsidRDefault="00C77148" w:rsidP="00C77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36CF">
        <w:rPr>
          <w:rFonts w:ascii="Times New Roman" w:hAnsi="Times New Roman"/>
          <w:sz w:val="26"/>
          <w:szCs w:val="26"/>
        </w:rPr>
        <w:t>4) решения о предоставлении права пользования недрами и решения о пер</w:t>
      </w:r>
      <w:r w:rsidRPr="00AB36CF">
        <w:rPr>
          <w:rFonts w:ascii="Times New Roman" w:hAnsi="Times New Roman"/>
          <w:sz w:val="26"/>
          <w:szCs w:val="26"/>
        </w:rPr>
        <w:t>е</w:t>
      </w:r>
      <w:r w:rsidRPr="00AB36CF">
        <w:rPr>
          <w:rFonts w:ascii="Times New Roman" w:hAnsi="Times New Roman"/>
          <w:sz w:val="26"/>
          <w:szCs w:val="26"/>
        </w:rPr>
        <w:t>оформлении лицензии на право пользования недрами в случае, пред</w:t>
      </w:r>
      <w:r w:rsidRPr="00AB36CF">
        <w:rPr>
          <w:rFonts w:ascii="Times New Roman" w:hAnsi="Times New Roman"/>
          <w:sz w:val="26"/>
          <w:szCs w:val="26"/>
        </w:rPr>
        <w:t>у</w:t>
      </w:r>
      <w:r w:rsidRPr="00AB36CF">
        <w:rPr>
          <w:rFonts w:ascii="Times New Roman" w:hAnsi="Times New Roman"/>
          <w:sz w:val="26"/>
          <w:szCs w:val="26"/>
        </w:rPr>
        <w:t>смотренном ч. 21.9 ст. 51 Градостроительного кодекса Российской Федер</w:t>
      </w:r>
      <w:r w:rsidRPr="00AB36CF">
        <w:rPr>
          <w:rFonts w:ascii="Times New Roman" w:hAnsi="Times New Roman"/>
          <w:sz w:val="26"/>
          <w:szCs w:val="26"/>
        </w:rPr>
        <w:t>а</w:t>
      </w:r>
      <w:r w:rsidRPr="00AB36CF">
        <w:rPr>
          <w:rFonts w:ascii="Times New Roman" w:hAnsi="Times New Roman"/>
          <w:sz w:val="26"/>
          <w:szCs w:val="26"/>
        </w:rPr>
        <w:t>ции.</w:t>
      </w:r>
    </w:p>
    <w:p w:rsidR="00C77148" w:rsidRPr="00AB36CF" w:rsidRDefault="00C77148" w:rsidP="00C77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Физические или юридические лица, которые приобрели право на земельный участок, новый пользователь недр в случае переоформления лицензии на пользов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ние недрами</w:t>
      </w:r>
      <w:r w:rsidRPr="00AB36CF">
        <w:rPr>
          <w:rFonts w:ascii="Times New Roman" w:hAnsi="Times New Roman"/>
          <w:sz w:val="26"/>
          <w:szCs w:val="26"/>
        </w:rPr>
        <w:t xml:space="preserve"> вправе одновременно с уведомлением о переходе к ним прав на з</w:t>
      </w:r>
      <w:r w:rsidRPr="00AB36CF">
        <w:rPr>
          <w:rFonts w:ascii="Times New Roman" w:hAnsi="Times New Roman"/>
          <w:sz w:val="26"/>
          <w:szCs w:val="26"/>
        </w:rPr>
        <w:t>е</w:t>
      </w:r>
      <w:r w:rsidRPr="00AB36CF">
        <w:rPr>
          <w:rFonts w:ascii="Times New Roman" w:hAnsi="Times New Roman"/>
          <w:sz w:val="26"/>
          <w:szCs w:val="26"/>
        </w:rPr>
        <w:t>мельные участки, права пользования недрами, об образ</w:t>
      </w:r>
      <w:r w:rsidRPr="00AB36CF">
        <w:rPr>
          <w:rFonts w:ascii="Times New Roman" w:hAnsi="Times New Roman"/>
          <w:sz w:val="26"/>
          <w:szCs w:val="26"/>
        </w:rPr>
        <w:t>о</w:t>
      </w:r>
      <w:r w:rsidRPr="00AB36CF">
        <w:rPr>
          <w:rFonts w:ascii="Times New Roman" w:hAnsi="Times New Roman"/>
          <w:sz w:val="26"/>
          <w:szCs w:val="26"/>
        </w:rPr>
        <w:t>вании земельного участка представить в орган копии документов, предусмотренных подпунктами 1 - 4 пун</w:t>
      </w:r>
      <w:r w:rsidRPr="00AB36CF">
        <w:rPr>
          <w:rFonts w:ascii="Times New Roman" w:hAnsi="Times New Roman"/>
          <w:sz w:val="26"/>
          <w:szCs w:val="26"/>
        </w:rPr>
        <w:t>к</w:t>
      </w:r>
      <w:r w:rsidRPr="00AB36CF">
        <w:rPr>
          <w:rFonts w:ascii="Times New Roman" w:hAnsi="Times New Roman"/>
          <w:sz w:val="26"/>
          <w:szCs w:val="26"/>
        </w:rPr>
        <w:t>та 3.2.7.1 насто</w:t>
      </w:r>
      <w:r w:rsidRPr="00AB36CF">
        <w:rPr>
          <w:rFonts w:ascii="Times New Roman" w:hAnsi="Times New Roman"/>
          <w:sz w:val="26"/>
          <w:szCs w:val="26"/>
        </w:rPr>
        <w:t>я</w:t>
      </w:r>
      <w:r w:rsidRPr="00AB36CF">
        <w:rPr>
          <w:rFonts w:ascii="Times New Roman" w:hAnsi="Times New Roman"/>
          <w:sz w:val="26"/>
          <w:szCs w:val="26"/>
        </w:rPr>
        <w:t xml:space="preserve">щего Регламента. </w:t>
      </w:r>
      <w:proofErr w:type="gramEnd"/>
    </w:p>
    <w:p w:rsidR="00C77148" w:rsidRPr="00AB36CF" w:rsidRDefault="00C77148" w:rsidP="00C771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36CF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AB36CF">
        <w:rPr>
          <w:rFonts w:ascii="Times New Roman" w:hAnsi="Times New Roman"/>
          <w:sz w:val="26"/>
          <w:szCs w:val="26"/>
        </w:rPr>
        <w:t>,</w:t>
      </w:r>
      <w:proofErr w:type="gramEnd"/>
      <w:r w:rsidRPr="00AB36CF">
        <w:rPr>
          <w:rFonts w:ascii="Times New Roman" w:hAnsi="Times New Roman"/>
          <w:sz w:val="26"/>
          <w:szCs w:val="26"/>
        </w:rPr>
        <w:t xml:space="preserve"> если документы, указанные в п. 3.2.7.1 не представлены Заяв</w:t>
      </w:r>
      <w:r w:rsidRPr="00AB36CF">
        <w:rPr>
          <w:rFonts w:ascii="Times New Roman" w:hAnsi="Times New Roman"/>
          <w:sz w:val="26"/>
          <w:szCs w:val="26"/>
        </w:rPr>
        <w:t>и</w:t>
      </w:r>
      <w:r w:rsidRPr="00AB36CF">
        <w:rPr>
          <w:rFonts w:ascii="Times New Roman" w:hAnsi="Times New Roman"/>
          <w:sz w:val="26"/>
          <w:szCs w:val="26"/>
        </w:rPr>
        <w:t>телем, Исполнитель запрашивает указанные документы или сведения, содержащиеся в них, в соответствующих органах государственной власти или органах местного с</w:t>
      </w:r>
      <w:r w:rsidRPr="00AB36CF">
        <w:rPr>
          <w:rFonts w:ascii="Times New Roman" w:hAnsi="Times New Roman"/>
          <w:sz w:val="26"/>
          <w:szCs w:val="26"/>
        </w:rPr>
        <w:t>а</w:t>
      </w:r>
      <w:r w:rsidRPr="00AB36CF">
        <w:rPr>
          <w:rFonts w:ascii="Times New Roman" w:hAnsi="Times New Roman"/>
          <w:sz w:val="26"/>
          <w:szCs w:val="26"/>
        </w:rPr>
        <w:t>моуправления по межведомственному взаимодействию. Если в ЕГРН не содержа</w:t>
      </w:r>
      <w:r w:rsidRPr="00AB36CF">
        <w:rPr>
          <w:rFonts w:ascii="Times New Roman" w:hAnsi="Times New Roman"/>
          <w:sz w:val="26"/>
          <w:szCs w:val="26"/>
        </w:rPr>
        <w:t>т</w:t>
      </w:r>
      <w:r w:rsidRPr="00AB36CF">
        <w:rPr>
          <w:rFonts w:ascii="Times New Roman" w:hAnsi="Times New Roman"/>
          <w:sz w:val="26"/>
          <w:szCs w:val="26"/>
        </w:rPr>
        <w:t xml:space="preserve">ся сведения о правоустанавливающих документах на земельный участок, копию </w:t>
      </w:r>
      <w:r w:rsidRPr="00AB36CF">
        <w:rPr>
          <w:rFonts w:ascii="Times New Roman" w:hAnsi="Times New Roman"/>
          <w:sz w:val="26"/>
          <w:szCs w:val="26"/>
        </w:rPr>
        <w:lastRenderedPageBreak/>
        <w:t>таких документов в Управление обязано пре</w:t>
      </w:r>
      <w:r w:rsidRPr="00AB36CF">
        <w:rPr>
          <w:rFonts w:ascii="Times New Roman" w:hAnsi="Times New Roman"/>
          <w:sz w:val="26"/>
          <w:szCs w:val="26"/>
        </w:rPr>
        <w:t>д</w:t>
      </w:r>
      <w:r w:rsidRPr="00AB36CF">
        <w:rPr>
          <w:rFonts w:ascii="Times New Roman" w:hAnsi="Times New Roman"/>
          <w:sz w:val="26"/>
          <w:szCs w:val="26"/>
        </w:rPr>
        <w:t>ставить физическое или юридическое лицо, которое приобрело права на з</w:t>
      </w:r>
      <w:r w:rsidRPr="00AB36CF">
        <w:rPr>
          <w:rFonts w:ascii="Times New Roman" w:hAnsi="Times New Roman"/>
          <w:sz w:val="26"/>
          <w:szCs w:val="26"/>
        </w:rPr>
        <w:t>е</w:t>
      </w:r>
      <w:r w:rsidRPr="00AB36CF">
        <w:rPr>
          <w:rFonts w:ascii="Times New Roman" w:hAnsi="Times New Roman"/>
          <w:sz w:val="26"/>
          <w:szCs w:val="26"/>
        </w:rPr>
        <w:t>мельный участок.</w:t>
      </w:r>
    </w:p>
    <w:p w:rsidR="00C93DA4" w:rsidRPr="00AB36CF" w:rsidRDefault="00C93DA4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AB36CF">
        <w:rPr>
          <w:color w:val="000000" w:themeColor="text1"/>
          <w:sz w:val="26"/>
          <w:szCs w:val="26"/>
        </w:rPr>
        <w:t>Основанием для отказа во внесении изменений в разрешение на строител</w:t>
      </w:r>
      <w:r w:rsidRPr="00AB36CF">
        <w:rPr>
          <w:color w:val="000000" w:themeColor="text1"/>
          <w:sz w:val="26"/>
          <w:szCs w:val="26"/>
        </w:rPr>
        <w:t>ь</w:t>
      </w:r>
      <w:r w:rsidRPr="00AB36CF">
        <w:rPr>
          <w:color w:val="000000" w:themeColor="text1"/>
          <w:sz w:val="26"/>
          <w:szCs w:val="26"/>
        </w:rPr>
        <w:t>ство является:</w:t>
      </w:r>
    </w:p>
    <w:p w:rsidR="00C93DA4" w:rsidRPr="00AB36CF" w:rsidRDefault="00C93DA4" w:rsidP="00062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w:anchor="P3033" w:history="1">
        <w:r w:rsidRPr="00AB36C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1</w:t>
        </w:r>
      </w:hyperlink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3036" w:history="1">
        <w:r w:rsidRPr="00AB36CF">
          <w:rPr>
            <w:rFonts w:ascii="Times New Roman" w:hAnsi="Times New Roman" w:cs="Times New Roman"/>
            <w:color w:val="000000" w:themeColor="text1"/>
            <w:sz w:val="26"/>
            <w:szCs w:val="26"/>
          </w:rPr>
          <w:t>4 части 21.10</w:t>
        </w:r>
      </w:hyperlink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51 Градостро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тельного кодекса Российской Федерации, или отсу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ствие правоустанавливающего документа на земельный участок в случае, указанном в </w:t>
      </w:r>
      <w:hyperlink w:anchor="P3042" w:history="1">
        <w:r w:rsidRPr="00AB36CF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21.13</w:t>
        </w:r>
      </w:hyperlink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статьи 51 Гр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достроительного кодекса Российской Федерации, либо отсутствие документов, предусмотренных </w:t>
      </w:r>
      <w:hyperlink w:anchor="P2866" w:history="1">
        <w:r w:rsidRPr="00AB36CF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7</w:t>
        </w:r>
      </w:hyperlink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статьи 51 Градостроительного</w:t>
      </w:r>
      <w:proofErr w:type="gramEnd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Российской Ф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дерации, в случае поступл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ния заявления о внесении изменений в Разрешение на строительство, кроме заявления о внесении изменений в Разрешение на строител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ство исключ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тельно в связи с продлением срока действия такого разрешения;</w:t>
      </w:r>
    </w:p>
    <w:p w:rsidR="00C93DA4" w:rsidRPr="00AB36CF" w:rsidRDefault="00C93DA4" w:rsidP="00062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ка;</w:t>
      </w:r>
    </w:p>
    <w:p w:rsidR="00C93DA4" w:rsidRPr="00AB36CF" w:rsidRDefault="00C93DA4" w:rsidP="00062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3) несоответствие планируемого размещения объекта капитального стро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тельства требованиям к строительству, реконструкции объекта капитального стр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ительства, установленным на дату выдачи градостроительного плана образованн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земельного участка, в случае, предусмотренном </w:t>
      </w:r>
      <w:hyperlink w:anchor="P3025" w:history="1">
        <w:r w:rsidRPr="00AB36CF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21.7</w:t>
        </w:r>
      </w:hyperlink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статьи 51 Град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строительного кодекса Российской Федерации.</w:t>
      </w:r>
      <w:proofErr w:type="gramEnd"/>
      <w:r w:rsidR="00353ECF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При этом градостроительный план земельного участка должен быть выдан не ранее чем за три года до дня направл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ния уведомления, указанного в </w:t>
      </w:r>
      <w:hyperlink w:anchor="P3031" w:history="1">
        <w:r w:rsidRPr="00AB36CF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21.10</w:t>
        </w:r>
      </w:hyperlink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статьи 51 Градостроительного кодекса Российской Федерации;</w:t>
      </w:r>
    </w:p>
    <w:p w:rsidR="00C93DA4" w:rsidRPr="00AB36CF" w:rsidRDefault="00C93DA4" w:rsidP="00062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4) несоответствие планируемого размещения объекта капитального стро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тельства требованиям к строительству, реконструкции объекта капитального стр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ительства, установленным на дату выдачи представленного для получения разр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шения на строительство или для внесения изменений в Разрешение на строител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ство градостроительного плана земельного участка в случае поступления заявления о внесении изменений в Разрешение на стро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тельство, кроме заявления о внесении изменений в Разрешение на строител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ство исключительно в связи с</w:t>
      </w:r>
      <w:proofErr w:type="gramEnd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продлением срока действия такого разрешения. В случае представления для внесения измен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ний в Разрешение на строител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ство градостроительного плана земельного участка, выданного после получения разрешения на строительство, такой градостроител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ный план должен быть выдан не ранее чем за три года до дня направления заявл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ния о внес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нии изменений в Разрешение на строительство;</w:t>
      </w:r>
    </w:p>
    <w:p w:rsidR="00C93DA4" w:rsidRPr="00AB36CF" w:rsidRDefault="00C93DA4" w:rsidP="00062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5) несоответствие планируемого объекта капитального строительства разр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шенному использованию земельного участка и (или) ограничениям, установле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ным в соответствии с земельным и иным законодательством Российской Федер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ции и действующим на дату принятия решения о внесении изменений в Разреш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ние на строительство, в случае, предусмотренном </w:t>
      </w:r>
      <w:hyperlink w:anchor="P3025" w:history="1">
        <w:r w:rsidRPr="00AB36CF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21.7</w:t>
        </w:r>
      </w:hyperlink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статьи 51 Градостр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ительного кодекса Российской Федерации, или в случае поступления заявления з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стройщика о внесении изменений в Разр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шение на строительство</w:t>
      </w:r>
      <w:proofErr w:type="gramEnd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продлением срока действия такого разрешения;</w:t>
      </w:r>
    </w:p>
    <w:p w:rsidR="00C93DA4" w:rsidRPr="00AB36CF" w:rsidRDefault="00C93DA4" w:rsidP="00062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6) несоответствие планируемого размещения объекта капитального стро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явления застройщика о внесении изменений в Разрешение на строительство, кроме 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93DA4" w:rsidRPr="00AB36CF" w:rsidRDefault="00C93DA4" w:rsidP="0006260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7) наличие у уполномоченных на выдачу Разрешений на строительство ф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рации по атомной энергии </w:t>
      </w:r>
      <w:r w:rsidR="00353ECF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Росатом</w:t>
      </w:r>
      <w:proofErr w:type="spellEnd"/>
      <w:r w:rsidR="00353ECF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Государственной корпорации по косм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ческой деятельности </w:t>
      </w:r>
      <w:r w:rsidR="00353ECF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Роскосмос</w:t>
      </w:r>
      <w:proofErr w:type="spellEnd"/>
      <w:r w:rsidR="00353ECF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 выявленном в рамках госуда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ственного строительного надзора, государственного земельного надзора или мун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ципального земельного контроля факте отсутствия начатых работ по строител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ству, реконструкции на день подачи</w:t>
      </w:r>
      <w:proofErr w:type="gramEnd"/>
      <w:r w:rsidR="00353ECF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зая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ления о внесении изменений в Разрешение на строительство в связи с продлением срока действия такого разрешения или 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формации органа государственного строительного надзора об отсутствии извещ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ния о начале данных работ, если направление такого извещения является обяз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тельным в соответствии с требованиями </w:t>
      </w:r>
      <w:hyperlink w:anchor="P3151" w:history="1">
        <w:r w:rsidRPr="00AB36CF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части 5 </w:t>
        </w:r>
      </w:hyperlink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статьи 52 Градостроительного к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декса Росси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ской Федерации, в случае, если внесение изменений в Разрешение на стро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тельство связано с продлением срока</w:t>
      </w:r>
      <w:proofErr w:type="gramEnd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 Разрешения на строительство;</w:t>
      </w:r>
    </w:p>
    <w:p w:rsidR="005765CE" w:rsidRPr="00AB36CF" w:rsidRDefault="00C93DA4" w:rsidP="005765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</w:t>
      </w:r>
      <w:r w:rsidR="005765CE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шения на строительство</w:t>
      </w:r>
      <w:r w:rsidR="0006260E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93DA4" w:rsidRPr="00AB36CF" w:rsidRDefault="00C93DA4" w:rsidP="005765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В срок не более чем семь рабочих дней со дня получения уведомления, ук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занного в пункте 3.2.7.1  настоящего Регламента, или со дня получения заявления застройщика о внесении изменений в Разреш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ние на строительство (в том числе в связи с необходимостью продления срока действия разреш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ния на строительство)</w:t>
      </w:r>
      <w:r w:rsidR="0006260E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главой администрации ОГО принимается решение о внесении изменений в Разр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шение или об отказе во внесении изменений</w:t>
      </w:r>
      <w:proofErr w:type="gramEnd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такое разрешение с указанием пр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чин отказа. </w:t>
      </w: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поступления заявл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ния застройщика о внесении изменений в Разрешение на строительство, кроме заявления о внесении изменений в Разреш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ние на строительство искл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чительно в связи с продлением срока действия такого Разрешения, для принятия решения о внесении изменений в Разрешение на стро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тельство необходимы документы, предусмотренные </w:t>
      </w:r>
      <w:hyperlink w:anchor="P2866" w:history="1">
        <w:r w:rsidRPr="00AB36CF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7</w:t>
        </w:r>
      </w:hyperlink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51 Градостр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ительн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го кодекса Российской Федерации.</w:t>
      </w:r>
      <w:proofErr w:type="gramEnd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Представление указанных документов осуществляется по правилам, установленным </w:t>
      </w:r>
      <w:hyperlink w:anchor="P2907" w:history="1">
        <w:r w:rsidRPr="00AB36CF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7.1</w:t>
        </w:r>
      </w:hyperlink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w:anchor="P2912" w:history="1">
        <w:r w:rsidRPr="00AB36CF">
          <w:rPr>
            <w:rFonts w:ascii="Times New Roman" w:hAnsi="Times New Roman" w:cs="Times New Roman"/>
            <w:color w:val="000000" w:themeColor="text1"/>
            <w:sz w:val="26"/>
            <w:szCs w:val="26"/>
          </w:rPr>
          <w:t>7.2</w:t>
        </w:r>
      </w:hyperlink>
      <w:r w:rsidR="00AB36CF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статьи 51 Град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строительного кодекса Российской Федерации.</w:t>
      </w:r>
    </w:p>
    <w:p w:rsidR="00AB36CF" w:rsidRPr="00AB36CF" w:rsidRDefault="00AB36CF" w:rsidP="00AB3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В течение пяти рабочих дней со дня принятия решения о внесении измен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ний в Разрешение Управление уведомляет о таком решении:</w:t>
      </w:r>
    </w:p>
    <w:p w:rsidR="00AB36CF" w:rsidRPr="00AB36CF" w:rsidRDefault="00AB36CF" w:rsidP="00AB3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1) федеральный орган исполнительной власти, уполномоченный Правител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ством Российской Федерации на осуществление государственного к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дастрового учета, государственной регистрации прав, ведение Единого государственного р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естра недвижимости и предоставление сведений, содержащихся в Едином госуда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ственном реестре недвижимости, по месту нахождения земельного участка, в Ра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решение на котором внесено изменение;</w:t>
      </w:r>
    </w:p>
    <w:p w:rsidR="00AB36CF" w:rsidRPr="00AB36CF" w:rsidRDefault="00AB36CF" w:rsidP="00AB3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2) Заявителя (застройщика) в случае внесения изменений в Разрешение;</w:t>
      </w:r>
    </w:p>
    <w:p w:rsidR="00AB36CF" w:rsidRPr="00AB36CF" w:rsidRDefault="00AB36CF" w:rsidP="00AB36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r w:rsidRPr="00AB36CF">
        <w:rPr>
          <w:rFonts w:ascii="Times New Roman" w:hAnsi="Times New Roman"/>
          <w:sz w:val="26"/>
          <w:szCs w:val="26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</w:t>
      </w:r>
      <w:r w:rsidRPr="00AB36CF">
        <w:rPr>
          <w:rFonts w:ascii="Times New Roman" w:hAnsi="Times New Roman"/>
          <w:sz w:val="26"/>
          <w:szCs w:val="26"/>
        </w:rPr>
        <w:t>и</w:t>
      </w:r>
      <w:r w:rsidRPr="00AB36CF">
        <w:rPr>
          <w:rFonts w:ascii="Times New Roman" w:hAnsi="Times New Roman"/>
          <w:sz w:val="26"/>
          <w:szCs w:val="26"/>
        </w:rPr>
        <w:t xml:space="preserve">тельный надзор при строительстве, реконструкции объекта капитального </w:t>
      </w:r>
      <w:proofErr w:type="gramStart"/>
      <w:r w:rsidRPr="00AB36CF">
        <w:rPr>
          <w:rFonts w:ascii="Times New Roman" w:hAnsi="Times New Roman"/>
          <w:sz w:val="26"/>
          <w:szCs w:val="26"/>
        </w:rPr>
        <w:t>стро</w:t>
      </w:r>
      <w:r w:rsidRPr="00AB36CF">
        <w:rPr>
          <w:rFonts w:ascii="Times New Roman" w:hAnsi="Times New Roman"/>
          <w:sz w:val="26"/>
          <w:szCs w:val="26"/>
        </w:rPr>
        <w:t>и</w:t>
      </w:r>
      <w:r w:rsidRPr="00AB36CF">
        <w:rPr>
          <w:rFonts w:ascii="Times New Roman" w:hAnsi="Times New Roman"/>
          <w:sz w:val="26"/>
          <w:szCs w:val="26"/>
        </w:rPr>
        <w:t>тельства</w:t>
      </w:r>
      <w:proofErr w:type="gramEnd"/>
      <w:r w:rsidRPr="00AB36CF">
        <w:rPr>
          <w:rFonts w:ascii="Times New Roman" w:hAnsi="Times New Roman"/>
          <w:sz w:val="26"/>
          <w:szCs w:val="26"/>
        </w:rPr>
        <w:t xml:space="preserve"> в Ра</w:t>
      </w:r>
      <w:r w:rsidRPr="00AB36CF">
        <w:rPr>
          <w:rFonts w:ascii="Times New Roman" w:hAnsi="Times New Roman"/>
          <w:sz w:val="26"/>
          <w:szCs w:val="26"/>
        </w:rPr>
        <w:t>з</w:t>
      </w:r>
      <w:r w:rsidRPr="00AB36CF">
        <w:rPr>
          <w:rFonts w:ascii="Times New Roman" w:hAnsi="Times New Roman"/>
          <w:sz w:val="26"/>
          <w:szCs w:val="26"/>
        </w:rPr>
        <w:t>решение которого внесено изменение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B36CF" w:rsidRPr="00AB36CF" w:rsidRDefault="00AB36CF" w:rsidP="00AB36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6CF">
        <w:rPr>
          <w:rFonts w:ascii="Times New Roman" w:hAnsi="Times New Roman" w:cs="Times New Roman"/>
          <w:sz w:val="26"/>
          <w:szCs w:val="26"/>
        </w:rPr>
        <w:t>Результатом выполнения данной административной процедуры является внесение изменений в Разрешение или мотивированный отказ внесения изменений в Ра</w:t>
      </w:r>
      <w:r w:rsidRPr="00AB36CF">
        <w:rPr>
          <w:rFonts w:ascii="Times New Roman" w:hAnsi="Times New Roman" w:cs="Times New Roman"/>
          <w:sz w:val="26"/>
          <w:szCs w:val="26"/>
        </w:rPr>
        <w:t>з</w:t>
      </w:r>
      <w:r w:rsidRPr="00AB36CF">
        <w:rPr>
          <w:rFonts w:ascii="Times New Roman" w:hAnsi="Times New Roman" w:cs="Times New Roman"/>
          <w:sz w:val="26"/>
          <w:szCs w:val="26"/>
        </w:rPr>
        <w:t>решение.</w:t>
      </w:r>
    </w:p>
    <w:p w:rsidR="00AB36CF" w:rsidRPr="00AB36CF" w:rsidRDefault="00AB36CF" w:rsidP="00AB36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36CF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7 (семь) раб</w:t>
      </w:r>
      <w:r w:rsidRPr="00AB36CF">
        <w:rPr>
          <w:rFonts w:ascii="Times New Roman" w:hAnsi="Times New Roman" w:cs="Times New Roman"/>
          <w:sz w:val="26"/>
          <w:szCs w:val="26"/>
        </w:rPr>
        <w:t>о</w:t>
      </w:r>
      <w:r w:rsidRPr="00AB36CF">
        <w:rPr>
          <w:rFonts w:ascii="Times New Roman" w:hAnsi="Times New Roman" w:cs="Times New Roman"/>
          <w:sz w:val="26"/>
          <w:szCs w:val="26"/>
        </w:rPr>
        <w:lastRenderedPageBreak/>
        <w:t>чих дней.</w:t>
      </w:r>
    </w:p>
    <w:p w:rsidR="00AB36CF" w:rsidRPr="00AB36CF" w:rsidRDefault="00AB36CF" w:rsidP="00AB3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36CF">
        <w:rPr>
          <w:rFonts w:ascii="Times New Roman" w:hAnsi="Times New Roman"/>
          <w:sz w:val="26"/>
          <w:szCs w:val="26"/>
        </w:rPr>
        <w:t xml:space="preserve">Способом фиксации результата выполнения административной процедуры является выдача экземпляра 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Разрешения </w:t>
      </w:r>
      <w:r w:rsidRPr="00AB36CF">
        <w:rPr>
          <w:rFonts w:ascii="Times New Roman" w:hAnsi="Times New Roman"/>
          <w:sz w:val="26"/>
          <w:szCs w:val="26"/>
        </w:rPr>
        <w:t>Заявителя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 xml:space="preserve"> с внесенными изменениями, либо Ув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домления о мотивированном отказе их внесения</w:t>
      </w:r>
      <w:proofErr w:type="gramStart"/>
      <w:r w:rsidRPr="00AB36CF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5765CE" w:rsidRPr="00AB36CF" w:rsidRDefault="005765CE" w:rsidP="0006260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C93DA4" w:rsidRPr="00AB36CF" w:rsidRDefault="00C93DA4" w:rsidP="0006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постановление вступает в силу с момента его опублик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вания в газете «Омсукчанские вести» и подлежит размещению на официальном сайте м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ниципального образования «Омсукчанский городской округ» в сети Интернет (</w:t>
      </w:r>
      <w:hyperlink r:id="rId8" w:history="1">
        <w:r w:rsidRPr="00AB36C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www.omsukchan-adm.ru</w:t>
        </w:r>
      </w:hyperlink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93DA4" w:rsidRPr="00AB36CF" w:rsidRDefault="00C93DA4" w:rsidP="0006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93DA4" w:rsidRPr="00AB36CF" w:rsidRDefault="00C93DA4" w:rsidP="0006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C93DA4" w:rsidRPr="00AB36CF" w:rsidRDefault="00C93DA4" w:rsidP="000626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3837" w:rsidRPr="00AB36CF" w:rsidRDefault="00E53837" w:rsidP="00353E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3837" w:rsidRPr="00AB36CF" w:rsidRDefault="00E53837" w:rsidP="00353E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03FD" w:rsidRPr="00AB36CF" w:rsidRDefault="0024636B" w:rsidP="00353E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И.о. г</w:t>
      </w:r>
      <w:r w:rsidR="00FC03F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FC03F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FC03F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C03F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C03F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C03F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C03F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C03F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  <w:r w:rsid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Кистанов</w:t>
      </w:r>
      <w:proofErr w:type="spellEnd"/>
      <w:r w:rsidR="00FC03FD" w:rsidRPr="00AB36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FC03FD" w:rsidRPr="00353ECF" w:rsidRDefault="00FC03FD" w:rsidP="00353E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E32" w:rsidRPr="00353ECF" w:rsidRDefault="00963E32" w:rsidP="00353E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49F5" w:rsidRPr="00353ECF" w:rsidRDefault="00EC49F5" w:rsidP="00353E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C49F5" w:rsidRPr="00353ECF" w:rsidSect="00FC03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2658"/>
    <w:multiLevelType w:val="multilevel"/>
    <w:tmpl w:val="47A03DF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27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FD"/>
    <w:rsid w:val="0006260E"/>
    <w:rsid w:val="0013056D"/>
    <w:rsid w:val="00232309"/>
    <w:rsid w:val="0024636B"/>
    <w:rsid w:val="003241DC"/>
    <w:rsid w:val="00353ECF"/>
    <w:rsid w:val="004F1647"/>
    <w:rsid w:val="004F2276"/>
    <w:rsid w:val="00530B87"/>
    <w:rsid w:val="00542E98"/>
    <w:rsid w:val="005765CE"/>
    <w:rsid w:val="005B6C9E"/>
    <w:rsid w:val="006622A1"/>
    <w:rsid w:val="006651C7"/>
    <w:rsid w:val="006D7AE5"/>
    <w:rsid w:val="00772BBE"/>
    <w:rsid w:val="007D7140"/>
    <w:rsid w:val="007D75D7"/>
    <w:rsid w:val="007F6DED"/>
    <w:rsid w:val="00911EAC"/>
    <w:rsid w:val="00933E54"/>
    <w:rsid w:val="00963E32"/>
    <w:rsid w:val="00AB36CF"/>
    <w:rsid w:val="00B658DD"/>
    <w:rsid w:val="00BF2EFE"/>
    <w:rsid w:val="00C77148"/>
    <w:rsid w:val="00C93DA4"/>
    <w:rsid w:val="00CC4291"/>
    <w:rsid w:val="00CF1AC0"/>
    <w:rsid w:val="00E31481"/>
    <w:rsid w:val="00E53837"/>
    <w:rsid w:val="00EC49F5"/>
    <w:rsid w:val="00EF6704"/>
    <w:rsid w:val="00FC03FD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3F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E5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911E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911EA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91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B36CF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3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3FD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link w:val="ConsPlusNormal0"/>
    <w:rsid w:val="00E5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911E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911EA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91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B36CF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AC76F3C18F3291AE54BF41AAA3276EC1F47C25F7BB30B9B750E0C8069DA739CA7BC79EA0CB5287u47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FE49-4C2B-4739-9400-5D8560EC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15</cp:revision>
  <cp:lastPrinted>2018-11-08T22:47:00Z</cp:lastPrinted>
  <dcterms:created xsi:type="dcterms:W3CDTF">2018-11-01T23:11:00Z</dcterms:created>
  <dcterms:modified xsi:type="dcterms:W3CDTF">2018-11-08T22:55:00Z</dcterms:modified>
</cp:coreProperties>
</file>