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3D" w:rsidRPr="003A3BEF" w:rsidRDefault="00DD533D" w:rsidP="003A3BEF">
      <w:pPr>
        <w:pStyle w:val="ConsPlusNormal"/>
        <w:ind w:left="6372" w:firstLine="708"/>
        <w:outlineLvl w:val="0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3A3BEF">
        <w:rPr>
          <w:rFonts w:ascii="Times New Roman" w:hAnsi="Times New Roman" w:cs="Times New Roman"/>
          <w:szCs w:val="22"/>
        </w:rPr>
        <w:t>Приложение</w:t>
      </w:r>
    </w:p>
    <w:p w:rsidR="00DD533D" w:rsidRPr="003A3BEF" w:rsidRDefault="00DD533D" w:rsidP="003A3BEF">
      <w:pPr>
        <w:pStyle w:val="ConsPlusNormal"/>
        <w:ind w:left="6372" w:firstLine="708"/>
        <w:rPr>
          <w:rFonts w:ascii="Times New Roman" w:hAnsi="Times New Roman" w:cs="Times New Roman"/>
          <w:szCs w:val="22"/>
        </w:rPr>
      </w:pPr>
      <w:r w:rsidRPr="003A3BEF">
        <w:rPr>
          <w:rFonts w:ascii="Times New Roman" w:hAnsi="Times New Roman" w:cs="Times New Roman"/>
          <w:szCs w:val="22"/>
        </w:rPr>
        <w:t>к постановлению</w:t>
      </w:r>
    </w:p>
    <w:p w:rsidR="00DD533D" w:rsidRPr="003A3BEF" w:rsidRDefault="00DD533D" w:rsidP="003A3BEF">
      <w:pPr>
        <w:pStyle w:val="ConsPlusNormal"/>
        <w:ind w:left="6372" w:firstLine="708"/>
        <w:rPr>
          <w:rFonts w:ascii="Times New Roman" w:hAnsi="Times New Roman" w:cs="Times New Roman"/>
          <w:szCs w:val="22"/>
        </w:rPr>
      </w:pPr>
      <w:r w:rsidRPr="003A3BEF">
        <w:rPr>
          <w:rFonts w:ascii="Times New Roman" w:hAnsi="Times New Roman" w:cs="Times New Roman"/>
          <w:szCs w:val="22"/>
        </w:rPr>
        <w:t>администрации</w:t>
      </w:r>
    </w:p>
    <w:p w:rsidR="00DD533D" w:rsidRPr="003A3BEF" w:rsidRDefault="003A3BEF" w:rsidP="003A3BEF">
      <w:pPr>
        <w:pStyle w:val="ConsPlusNormal"/>
        <w:ind w:left="6372" w:firstLine="708"/>
        <w:rPr>
          <w:rFonts w:ascii="Times New Roman" w:hAnsi="Times New Roman" w:cs="Times New Roman"/>
          <w:szCs w:val="22"/>
        </w:rPr>
      </w:pPr>
      <w:r w:rsidRPr="003A3BEF">
        <w:rPr>
          <w:rFonts w:ascii="Times New Roman" w:hAnsi="Times New Roman" w:cs="Times New Roman"/>
          <w:szCs w:val="22"/>
        </w:rPr>
        <w:t>городского округа</w:t>
      </w:r>
    </w:p>
    <w:p w:rsidR="00DD533D" w:rsidRPr="003A3BEF" w:rsidRDefault="00DD533D" w:rsidP="003A3BEF">
      <w:pPr>
        <w:pStyle w:val="ConsPlusNormal"/>
        <w:ind w:left="6372" w:firstLine="708"/>
        <w:rPr>
          <w:rFonts w:ascii="Times New Roman" w:hAnsi="Times New Roman" w:cs="Times New Roman"/>
          <w:b/>
          <w:szCs w:val="22"/>
        </w:rPr>
      </w:pPr>
      <w:r w:rsidRPr="003A3BEF">
        <w:rPr>
          <w:rFonts w:ascii="Times New Roman" w:hAnsi="Times New Roman" w:cs="Times New Roman"/>
          <w:szCs w:val="22"/>
        </w:rPr>
        <w:t xml:space="preserve">от </w:t>
      </w:r>
      <w:r w:rsidR="003A3BEF" w:rsidRPr="003A3BEF">
        <w:rPr>
          <w:rFonts w:ascii="Times New Roman" w:hAnsi="Times New Roman" w:cs="Times New Roman"/>
          <w:szCs w:val="22"/>
        </w:rPr>
        <w:t>16.05.2019</w:t>
      </w:r>
      <w:r w:rsidRPr="003A3BEF">
        <w:rPr>
          <w:rFonts w:ascii="Times New Roman" w:hAnsi="Times New Roman" w:cs="Times New Roman"/>
          <w:szCs w:val="22"/>
        </w:rPr>
        <w:t>г. №</w:t>
      </w:r>
      <w:r w:rsidR="003A3BEF" w:rsidRPr="003A3BEF">
        <w:rPr>
          <w:rFonts w:ascii="Times New Roman" w:hAnsi="Times New Roman" w:cs="Times New Roman"/>
          <w:szCs w:val="22"/>
        </w:rPr>
        <w:t xml:space="preserve"> 289</w:t>
      </w:r>
    </w:p>
    <w:p w:rsidR="00DD533D" w:rsidRDefault="00DD533D" w:rsidP="00DD53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533D" w:rsidRPr="00871F8B" w:rsidRDefault="00DD533D" w:rsidP="00DD53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1F8B">
        <w:rPr>
          <w:rFonts w:ascii="Times New Roman" w:hAnsi="Times New Roman" w:cs="Times New Roman"/>
          <w:sz w:val="28"/>
          <w:szCs w:val="28"/>
        </w:rPr>
        <w:t>МЕТОДИКА</w:t>
      </w:r>
    </w:p>
    <w:p w:rsidR="00DD533D" w:rsidRPr="003A3BEF" w:rsidRDefault="00DD533D" w:rsidP="00DD53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3BEF">
        <w:rPr>
          <w:rFonts w:ascii="Times New Roman" w:hAnsi="Times New Roman" w:cs="Times New Roman"/>
          <w:b w:val="0"/>
          <w:sz w:val="28"/>
          <w:szCs w:val="28"/>
        </w:rPr>
        <w:t>оценки эффективности использования объектов недвижимого имущества,</w:t>
      </w:r>
    </w:p>
    <w:p w:rsidR="00DD533D" w:rsidRPr="003A3BEF" w:rsidRDefault="00DD533D" w:rsidP="00DD53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3BEF">
        <w:rPr>
          <w:rFonts w:ascii="Times New Roman" w:hAnsi="Times New Roman" w:cs="Times New Roman"/>
          <w:b w:val="0"/>
          <w:sz w:val="28"/>
          <w:szCs w:val="28"/>
        </w:rPr>
        <w:t xml:space="preserve"> находящихся в собственности муниципального образования «Омсукчанский городской округ»</w:t>
      </w:r>
    </w:p>
    <w:p w:rsidR="00DD533D" w:rsidRPr="00C67C07" w:rsidRDefault="00DD533D" w:rsidP="00DD5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33D" w:rsidRPr="00C67C07" w:rsidRDefault="00DD533D" w:rsidP="00DD5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C07">
        <w:rPr>
          <w:rFonts w:ascii="Times New Roman" w:hAnsi="Times New Roman" w:cs="Times New Roman"/>
          <w:sz w:val="28"/>
          <w:szCs w:val="28"/>
        </w:rPr>
        <w:t>1.</w:t>
      </w:r>
      <w:r w:rsidR="003A3BEF" w:rsidRPr="00C67C07">
        <w:rPr>
          <w:rFonts w:ascii="Times New Roman" w:hAnsi="Times New Roman" w:cs="Times New Roman"/>
          <w:sz w:val="28"/>
          <w:szCs w:val="28"/>
        </w:rPr>
        <w:t xml:space="preserve"> </w:t>
      </w:r>
      <w:r w:rsidRPr="00C67C07">
        <w:rPr>
          <w:rFonts w:ascii="Times New Roman" w:hAnsi="Times New Roman" w:cs="Times New Roman"/>
          <w:sz w:val="28"/>
          <w:szCs w:val="28"/>
        </w:rPr>
        <w:t>Настоящая Методика определяет процедуру взаимодействия органов местного самоуправления Омсукчанского городского округа и муниципал</w:t>
      </w:r>
      <w:r w:rsidRPr="00C67C07">
        <w:rPr>
          <w:rFonts w:ascii="Times New Roman" w:hAnsi="Times New Roman" w:cs="Times New Roman"/>
          <w:sz w:val="28"/>
          <w:szCs w:val="28"/>
        </w:rPr>
        <w:t>ь</w:t>
      </w:r>
      <w:r w:rsidRPr="00C67C07">
        <w:rPr>
          <w:rFonts w:ascii="Times New Roman" w:hAnsi="Times New Roman" w:cs="Times New Roman"/>
          <w:sz w:val="28"/>
          <w:szCs w:val="28"/>
        </w:rPr>
        <w:t>ных учреждений Омсукчанского городского округа по осуществлению оце</w:t>
      </w:r>
      <w:r w:rsidRPr="00C67C07">
        <w:rPr>
          <w:rFonts w:ascii="Times New Roman" w:hAnsi="Times New Roman" w:cs="Times New Roman"/>
          <w:sz w:val="28"/>
          <w:szCs w:val="28"/>
        </w:rPr>
        <w:t>н</w:t>
      </w:r>
      <w:r w:rsidRPr="00C67C07">
        <w:rPr>
          <w:rFonts w:ascii="Times New Roman" w:hAnsi="Times New Roman" w:cs="Times New Roman"/>
          <w:sz w:val="28"/>
          <w:szCs w:val="28"/>
        </w:rPr>
        <w:t>ки эффективности использования объектов недвижимого имущества (за и</w:t>
      </w:r>
      <w:r w:rsidRPr="00C67C07">
        <w:rPr>
          <w:rFonts w:ascii="Times New Roman" w:hAnsi="Times New Roman" w:cs="Times New Roman"/>
          <w:sz w:val="28"/>
          <w:szCs w:val="28"/>
        </w:rPr>
        <w:t>с</w:t>
      </w:r>
      <w:r w:rsidRPr="00C67C07">
        <w:rPr>
          <w:rFonts w:ascii="Times New Roman" w:hAnsi="Times New Roman" w:cs="Times New Roman"/>
          <w:sz w:val="28"/>
          <w:szCs w:val="28"/>
        </w:rPr>
        <w:t>ключением служебных жилых помещений специализированного жилищного фонда Омсукчанского городского округа), находящихся в собственности м</w:t>
      </w:r>
      <w:r w:rsidRPr="00C67C07">
        <w:rPr>
          <w:rFonts w:ascii="Times New Roman" w:hAnsi="Times New Roman" w:cs="Times New Roman"/>
          <w:sz w:val="28"/>
          <w:szCs w:val="28"/>
        </w:rPr>
        <w:t>у</w:t>
      </w:r>
      <w:r w:rsidRPr="00C67C07">
        <w:rPr>
          <w:rFonts w:ascii="Times New Roman" w:hAnsi="Times New Roman" w:cs="Times New Roman"/>
          <w:sz w:val="28"/>
          <w:szCs w:val="28"/>
        </w:rPr>
        <w:t>ниципального образования «Омсукчанский городской округ», включая з</w:t>
      </w:r>
      <w:r w:rsidRPr="00C67C07">
        <w:rPr>
          <w:rFonts w:ascii="Times New Roman" w:hAnsi="Times New Roman" w:cs="Times New Roman"/>
          <w:sz w:val="28"/>
          <w:szCs w:val="28"/>
        </w:rPr>
        <w:t>е</w:t>
      </w:r>
      <w:r w:rsidRPr="00C67C07">
        <w:rPr>
          <w:rFonts w:ascii="Times New Roman" w:hAnsi="Times New Roman" w:cs="Times New Roman"/>
          <w:sz w:val="28"/>
          <w:szCs w:val="28"/>
        </w:rPr>
        <w:t>мельные участки (далее - недвижимое имущество).</w:t>
      </w:r>
    </w:p>
    <w:p w:rsidR="00DD533D" w:rsidRPr="00C67C07" w:rsidRDefault="00DD533D" w:rsidP="00DD5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C07">
        <w:rPr>
          <w:rFonts w:ascii="Times New Roman" w:hAnsi="Times New Roman" w:cs="Times New Roman"/>
          <w:sz w:val="28"/>
          <w:szCs w:val="28"/>
        </w:rPr>
        <w:t>2.</w:t>
      </w:r>
      <w:r w:rsidR="001D328F" w:rsidRPr="00C67C07">
        <w:rPr>
          <w:rFonts w:ascii="Times New Roman" w:hAnsi="Times New Roman" w:cs="Times New Roman"/>
          <w:sz w:val="28"/>
          <w:szCs w:val="28"/>
        </w:rPr>
        <w:t xml:space="preserve"> </w:t>
      </w:r>
      <w:r w:rsidRPr="00C67C07">
        <w:rPr>
          <w:rFonts w:ascii="Times New Roman" w:hAnsi="Times New Roman" w:cs="Times New Roman"/>
          <w:sz w:val="28"/>
          <w:szCs w:val="28"/>
        </w:rPr>
        <w:t xml:space="preserve">Для целей настоящей Методики под эффективным использованием недвижимого имущества понимается использование недвижимого имущества по назначению и в соответствии с предметом, целями и видами деятельности муниципального учреждения Омсукчанского городского округа, </w:t>
      </w:r>
      <w:proofErr w:type="gramStart"/>
      <w:r w:rsidRPr="00C67C07">
        <w:rPr>
          <w:rFonts w:ascii="Times New Roman" w:hAnsi="Times New Roman" w:cs="Times New Roman"/>
          <w:sz w:val="28"/>
          <w:szCs w:val="28"/>
        </w:rPr>
        <w:t>определе</w:t>
      </w:r>
      <w:r w:rsidRPr="00C67C0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67C07">
        <w:rPr>
          <w:rFonts w:ascii="Times New Roman" w:hAnsi="Times New Roman" w:cs="Times New Roman"/>
          <w:sz w:val="28"/>
          <w:szCs w:val="28"/>
        </w:rPr>
        <w:t>ными его уставом, отсутствие фактов использования недвижимого имущ</w:t>
      </w:r>
      <w:r w:rsidRPr="00C67C07">
        <w:rPr>
          <w:rFonts w:ascii="Times New Roman" w:hAnsi="Times New Roman" w:cs="Times New Roman"/>
          <w:sz w:val="28"/>
          <w:szCs w:val="28"/>
        </w:rPr>
        <w:t>е</w:t>
      </w:r>
      <w:r w:rsidRPr="00C67C07">
        <w:rPr>
          <w:rFonts w:ascii="Times New Roman" w:hAnsi="Times New Roman" w:cs="Times New Roman"/>
          <w:sz w:val="28"/>
          <w:szCs w:val="28"/>
        </w:rPr>
        <w:t>ства третьими лицами без правовых оснований, отсутствие фактов неиспол</w:t>
      </w:r>
      <w:r w:rsidRPr="00C67C07">
        <w:rPr>
          <w:rFonts w:ascii="Times New Roman" w:hAnsi="Times New Roman" w:cs="Times New Roman"/>
          <w:sz w:val="28"/>
          <w:szCs w:val="28"/>
        </w:rPr>
        <w:t>ь</w:t>
      </w:r>
      <w:r w:rsidRPr="00C67C07">
        <w:rPr>
          <w:rFonts w:ascii="Times New Roman" w:hAnsi="Times New Roman" w:cs="Times New Roman"/>
          <w:sz w:val="28"/>
          <w:szCs w:val="28"/>
        </w:rPr>
        <w:t>зования недвижимого имущества, положительная динамика доходов, пол</w:t>
      </w:r>
      <w:r w:rsidRPr="00C67C07">
        <w:rPr>
          <w:rFonts w:ascii="Times New Roman" w:hAnsi="Times New Roman" w:cs="Times New Roman"/>
          <w:sz w:val="28"/>
          <w:szCs w:val="28"/>
        </w:rPr>
        <w:t>у</w:t>
      </w:r>
      <w:r w:rsidRPr="00C67C07">
        <w:rPr>
          <w:rFonts w:ascii="Times New Roman" w:hAnsi="Times New Roman" w:cs="Times New Roman"/>
          <w:sz w:val="28"/>
          <w:szCs w:val="28"/>
        </w:rPr>
        <w:t>ченных от использования недвижимого имущества.</w:t>
      </w:r>
    </w:p>
    <w:p w:rsidR="00DD533D" w:rsidRPr="00C67C07" w:rsidRDefault="007B1B20" w:rsidP="007B1B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C07">
        <w:rPr>
          <w:rFonts w:ascii="Times New Roman" w:hAnsi="Times New Roman" w:cs="Times New Roman"/>
          <w:sz w:val="28"/>
          <w:szCs w:val="28"/>
        </w:rPr>
        <w:t>3. О</w:t>
      </w:r>
      <w:r w:rsidR="00DD533D" w:rsidRPr="00C67C07">
        <w:rPr>
          <w:rFonts w:ascii="Times New Roman" w:hAnsi="Times New Roman" w:cs="Times New Roman"/>
          <w:sz w:val="28"/>
          <w:szCs w:val="28"/>
        </w:rPr>
        <w:t>ценка эффективности использования недвижимого имущества пр</w:t>
      </w:r>
      <w:r w:rsidR="00DD533D" w:rsidRPr="00C67C07">
        <w:rPr>
          <w:rFonts w:ascii="Times New Roman" w:hAnsi="Times New Roman" w:cs="Times New Roman"/>
          <w:sz w:val="28"/>
          <w:szCs w:val="28"/>
        </w:rPr>
        <w:t>о</w:t>
      </w:r>
      <w:r w:rsidR="00DD533D" w:rsidRPr="00C67C07">
        <w:rPr>
          <w:rFonts w:ascii="Times New Roman" w:hAnsi="Times New Roman" w:cs="Times New Roman"/>
          <w:sz w:val="28"/>
          <w:szCs w:val="28"/>
        </w:rPr>
        <w:t>водится в целях оптимизации механизмов управления недвижимым имущ</w:t>
      </w:r>
      <w:r w:rsidR="00DD533D" w:rsidRPr="00C67C07">
        <w:rPr>
          <w:rFonts w:ascii="Times New Roman" w:hAnsi="Times New Roman" w:cs="Times New Roman"/>
          <w:sz w:val="28"/>
          <w:szCs w:val="28"/>
        </w:rPr>
        <w:t>е</w:t>
      </w:r>
      <w:r w:rsidR="00DD533D" w:rsidRPr="00C67C07">
        <w:rPr>
          <w:rFonts w:ascii="Times New Roman" w:hAnsi="Times New Roman" w:cs="Times New Roman"/>
          <w:sz w:val="28"/>
          <w:szCs w:val="28"/>
        </w:rPr>
        <w:t>ством, повышения эффективности распоряжения недвижимым имуществом, увеличения доходов от использования недвижимого имущества.</w:t>
      </w:r>
    </w:p>
    <w:p w:rsidR="00C67C07" w:rsidRPr="00C67C07" w:rsidRDefault="00DD533D" w:rsidP="00C67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C0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67C07">
        <w:rPr>
          <w:rFonts w:ascii="Times New Roman" w:hAnsi="Times New Roman" w:cs="Times New Roman"/>
          <w:sz w:val="28"/>
          <w:szCs w:val="28"/>
        </w:rPr>
        <w:t>Муниципальные учреждения Омсукчанского городского округа еж</w:t>
      </w:r>
      <w:r w:rsidRPr="00C67C07">
        <w:rPr>
          <w:rFonts w:ascii="Times New Roman" w:hAnsi="Times New Roman" w:cs="Times New Roman"/>
          <w:sz w:val="28"/>
          <w:szCs w:val="28"/>
        </w:rPr>
        <w:t>е</w:t>
      </w:r>
      <w:r w:rsidRPr="00C67C07">
        <w:rPr>
          <w:rFonts w:ascii="Times New Roman" w:hAnsi="Times New Roman" w:cs="Times New Roman"/>
          <w:sz w:val="28"/>
          <w:szCs w:val="28"/>
        </w:rPr>
        <w:t>годно не позднее 1 апреля года</w:t>
      </w:r>
      <w:r w:rsidR="00B23446" w:rsidRPr="00C67C07">
        <w:rPr>
          <w:rFonts w:ascii="Times New Roman" w:hAnsi="Times New Roman" w:cs="Times New Roman"/>
          <w:sz w:val="28"/>
          <w:szCs w:val="28"/>
        </w:rPr>
        <w:t xml:space="preserve"> (в 2019 году не позднее 1 июля)</w:t>
      </w:r>
      <w:r w:rsidRPr="00C67C07">
        <w:rPr>
          <w:rFonts w:ascii="Times New Roman" w:hAnsi="Times New Roman" w:cs="Times New Roman"/>
          <w:sz w:val="28"/>
          <w:szCs w:val="28"/>
        </w:rPr>
        <w:t>, следующего за отчетным, представляют в орган местного самоуправления Омсукчанского городского округа, осуществляющий функции и полномочия собственника недвижимого имущества Омсукчанского городского округа – Комитет по управлению муниципальным имуществом администрации Омсукчанского городского округа, (далее - Комитет), следующие сведения:</w:t>
      </w:r>
      <w:bookmarkStart w:id="1" w:name="P39"/>
      <w:bookmarkEnd w:id="1"/>
      <w:proofErr w:type="gramEnd"/>
    </w:p>
    <w:p w:rsidR="00C67C07" w:rsidRPr="00C67C07" w:rsidRDefault="00C67C07" w:rsidP="00C67C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w:anchor="P113" w:history="1">
        <w:r w:rsidR="00DD533D" w:rsidRPr="00C67C07">
          <w:rPr>
            <w:rFonts w:ascii="Times New Roman" w:hAnsi="Times New Roman" w:cs="Times New Roman"/>
            <w:color w:val="000000"/>
            <w:sz w:val="28"/>
            <w:szCs w:val="28"/>
          </w:rPr>
          <w:t>сведения</w:t>
        </w:r>
      </w:hyperlink>
      <w:r w:rsidR="00DD533D"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 об объектах недвижимого имущества по форме согласно пр</w:t>
      </w:r>
      <w:r w:rsidR="00DD533D" w:rsidRPr="00C67C0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D533D" w:rsidRPr="00C67C07">
        <w:rPr>
          <w:rFonts w:ascii="Times New Roman" w:hAnsi="Times New Roman" w:cs="Times New Roman"/>
          <w:color w:val="000000"/>
          <w:sz w:val="28"/>
          <w:szCs w:val="28"/>
        </w:rPr>
        <w:t>ложению 1;</w:t>
      </w:r>
    </w:p>
    <w:p w:rsidR="00C67C07" w:rsidRPr="00C67C07" w:rsidRDefault="00C67C07" w:rsidP="00C67C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C07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41" w:history="1">
        <w:r w:rsidR="00DD533D" w:rsidRPr="00C67C07">
          <w:rPr>
            <w:rFonts w:ascii="Times New Roman" w:hAnsi="Times New Roman" w:cs="Times New Roman"/>
            <w:color w:val="000000"/>
            <w:sz w:val="28"/>
            <w:szCs w:val="28"/>
          </w:rPr>
          <w:t>сведения</w:t>
        </w:r>
      </w:hyperlink>
      <w:r w:rsidR="00DD533D"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 о земельных участках по форме согласно приложению 2;</w:t>
      </w:r>
      <w:bookmarkStart w:id="2" w:name="P41"/>
      <w:bookmarkEnd w:id="2"/>
    </w:p>
    <w:p w:rsidR="00C67C07" w:rsidRPr="00C67C07" w:rsidRDefault="00C67C07" w:rsidP="00C67C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C0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F5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317" w:history="1">
        <w:r w:rsidR="00DD533D" w:rsidRPr="00C67C07">
          <w:rPr>
            <w:rFonts w:ascii="Times New Roman" w:hAnsi="Times New Roman" w:cs="Times New Roman"/>
            <w:color w:val="000000"/>
            <w:sz w:val="28"/>
            <w:szCs w:val="28"/>
          </w:rPr>
          <w:t>сведения</w:t>
        </w:r>
      </w:hyperlink>
      <w:r w:rsidR="00DD533D"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 об арендаторах (пользователях) объектов недвижимости по форме согласно приложению 3;</w:t>
      </w:r>
      <w:bookmarkStart w:id="3" w:name="P42"/>
      <w:bookmarkEnd w:id="3"/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533D" w:rsidRPr="00C67C07" w:rsidRDefault="00C67C07" w:rsidP="00C67C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w:anchor="P396" w:history="1">
        <w:r w:rsidR="00DD533D" w:rsidRPr="00C67C07">
          <w:rPr>
            <w:rFonts w:ascii="Times New Roman" w:hAnsi="Times New Roman" w:cs="Times New Roman"/>
            <w:color w:val="000000"/>
            <w:sz w:val="28"/>
            <w:szCs w:val="28"/>
          </w:rPr>
          <w:t>значения</w:t>
        </w:r>
      </w:hyperlink>
      <w:r w:rsidR="00DD533D"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эффективности использования имущества казе</w:t>
      </w:r>
      <w:r w:rsidR="00DD533D" w:rsidRPr="00C67C0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D533D"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ными, бюджетными, автономными </w:t>
      </w:r>
      <w:r w:rsidR="00DD533D" w:rsidRPr="00C67C07">
        <w:rPr>
          <w:rFonts w:ascii="Times New Roman" w:hAnsi="Times New Roman" w:cs="Times New Roman"/>
          <w:sz w:val="28"/>
          <w:szCs w:val="28"/>
        </w:rPr>
        <w:t>учреждениями Омсукчанского городского округа по форме согласно приложению 4.</w:t>
      </w:r>
    </w:p>
    <w:p w:rsidR="00DD533D" w:rsidRPr="00C67C07" w:rsidRDefault="00DD533D" w:rsidP="00DD533D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67C07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P39" w:history="1">
        <w:r w:rsidRPr="00C67C07">
          <w:rPr>
            <w:rFonts w:ascii="Times New Roman" w:hAnsi="Times New Roman" w:cs="Times New Roman"/>
            <w:color w:val="000000"/>
            <w:sz w:val="28"/>
            <w:szCs w:val="28"/>
          </w:rPr>
          <w:t>абзацах втором</w:t>
        </w:r>
      </w:hyperlink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41" w:history="1">
        <w:r w:rsidRPr="00C67C07">
          <w:rPr>
            <w:rFonts w:ascii="Times New Roman" w:hAnsi="Times New Roman" w:cs="Times New Roman"/>
            <w:color w:val="000000"/>
            <w:sz w:val="28"/>
            <w:szCs w:val="28"/>
          </w:rPr>
          <w:t>четвертом</w:t>
        </w:r>
      </w:hyperlink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представляются в отношении каждого объекта недвижимости, закрепленного за муниципальным учреждением Омсукчанского городского округа по сост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янию на 1 января года, следующего за отчетным.</w:t>
      </w:r>
      <w:proofErr w:type="gramEnd"/>
    </w:p>
    <w:p w:rsidR="00DD533D" w:rsidRPr="00C67C07" w:rsidRDefault="00DD533D" w:rsidP="00DD53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Сведения, указанные в </w:t>
      </w:r>
      <w:hyperlink w:anchor="P42" w:history="1">
        <w:r w:rsidRPr="00C67C07">
          <w:rPr>
            <w:rFonts w:ascii="Times New Roman" w:hAnsi="Times New Roman" w:cs="Times New Roman"/>
            <w:color w:val="000000"/>
            <w:sz w:val="28"/>
            <w:szCs w:val="28"/>
          </w:rPr>
          <w:t>абзаце пятом</w:t>
        </w:r>
      </w:hyperlink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представляются в отношении всей совокупности имущества, закрепленного за</w:t>
      </w:r>
      <w:r w:rsidRPr="00C67C07">
        <w:rPr>
          <w:rFonts w:ascii="Times New Roman" w:hAnsi="Times New Roman" w:cs="Times New Roman"/>
          <w:sz w:val="28"/>
          <w:szCs w:val="28"/>
        </w:rPr>
        <w:t xml:space="preserve"> 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муниципал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ным учреждением Омсукчанского городского округа</w:t>
      </w:r>
      <w:r w:rsidRPr="00C67C07">
        <w:rPr>
          <w:rFonts w:ascii="Times New Roman" w:hAnsi="Times New Roman" w:cs="Times New Roman"/>
          <w:sz w:val="28"/>
          <w:szCs w:val="28"/>
        </w:rPr>
        <w:t>, по состоянию на 1 я</w:t>
      </w:r>
      <w:r w:rsidRPr="00C67C07">
        <w:rPr>
          <w:rFonts w:ascii="Times New Roman" w:hAnsi="Times New Roman" w:cs="Times New Roman"/>
          <w:sz w:val="28"/>
          <w:szCs w:val="28"/>
        </w:rPr>
        <w:t>н</w:t>
      </w:r>
      <w:r w:rsidRPr="00C67C07">
        <w:rPr>
          <w:rFonts w:ascii="Times New Roman" w:hAnsi="Times New Roman" w:cs="Times New Roman"/>
          <w:sz w:val="28"/>
          <w:szCs w:val="28"/>
        </w:rPr>
        <w:t>варя года, следующего за отчетным.</w:t>
      </w:r>
      <w:proofErr w:type="gramEnd"/>
    </w:p>
    <w:p w:rsidR="00DD533D" w:rsidRPr="00C67C07" w:rsidRDefault="00DD533D" w:rsidP="00DD53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C07">
        <w:rPr>
          <w:rFonts w:ascii="Times New Roman" w:hAnsi="Times New Roman" w:cs="Times New Roman"/>
          <w:sz w:val="28"/>
          <w:szCs w:val="28"/>
        </w:rPr>
        <w:t xml:space="preserve">5. Комитет ежегодно в срок до 1 мая года, следующего за </w:t>
      </w:r>
      <w:proofErr w:type="gramStart"/>
      <w:r w:rsidRPr="00C67C0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C67C07">
        <w:rPr>
          <w:rFonts w:ascii="Times New Roman" w:hAnsi="Times New Roman" w:cs="Times New Roman"/>
          <w:sz w:val="28"/>
          <w:szCs w:val="28"/>
        </w:rPr>
        <w:t>,</w:t>
      </w:r>
      <w:r w:rsidR="00B23446" w:rsidRPr="00C67C07">
        <w:rPr>
          <w:rFonts w:ascii="Times New Roman" w:hAnsi="Times New Roman" w:cs="Times New Roman"/>
          <w:sz w:val="28"/>
          <w:szCs w:val="28"/>
        </w:rPr>
        <w:t xml:space="preserve"> (в 2019 году в срок до 1 августа)</w:t>
      </w:r>
      <w:r w:rsidRPr="00C67C07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DD533D" w:rsidRPr="00C67C07" w:rsidRDefault="00DD533D" w:rsidP="00DD53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C07">
        <w:rPr>
          <w:rFonts w:ascii="Times New Roman" w:hAnsi="Times New Roman" w:cs="Times New Roman"/>
          <w:sz w:val="28"/>
          <w:szCs w:val="28"/>
        </w:rPr>
        <w:t>1)</w:t>
      </w:r>
      <w:r w:rsidR="00C67C07" w:rsidRPr="00C67C07">
        <w:rPr>
          <w:rFonts w:ascii="Times New Roman" w:hAnsi="Times New Roman" w:cs="Times New Roman"/>
          <w:sz w:val="28"/>
          <w:szCs w:val="28"/>
        </w:rPr>
        <w:t xml:space="preserve"> </w:t>
      </w:r>
      <w:r w:rsidRPr="00C67C07">
        <w:rPr>
          <w:rFonts w:ascii="Times New Roman" w:hAnsi="Times New Roman" w:cs="Times New Roman"/>
          <w:sz w:val="28"/>
          <w:szCs w:val="28"/>
        </w:rPr>
        <w:t xml:space="preserve">сбор и анализ представленных 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муниципальными учреждениями О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сукчанского городского округа</w:t>
      </w:r>
      <w:r w:rsidRPr="00C67C07">
        <w:rPr>
          <w:rFonts w:ascii="Times New Roman" w:hAnsi="Times New Roman" w:cs="Times New Roman"/>
          <w:sz w:val="28"/>
          <w:szCs w:val="28"/>
        </w:rPr>
        <w:t xml:space="preserve"> сведений;</w:t>
      </w:r>
    </w:p>
    <w:p w:rsidR="00DD533D" w:rsidRPr="00C67C07" w:rsidRDefault="00DD533D" w:rsidP="00DD533D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47"/>
      <w:bookmarkEnd w:id="4"/>
      <w:r w:rsidRPr="00C67C07">
        <w:rPr>
          <w:rFonts w:ascii="Times New Roman" w:hAnsi="Times New Roman" w:cs="Times New Roman"/>
          <w:sz w:val="28"/>
          <w:szCs w:val="28"/>
        </w:rPr>
        <w:t>2)</w:t>
      </w:r>
      <w:r w:rsidR="00C67C07" w:rsidRPr="00C67C07">
        <w:rPr>
          <w:rFonts w:ascii="Times New Roman" w:hAnsi="Times New Roman" w:cs="Times New Roman"/>
          <w:sz w:val="28"/>
          <w:szCs w:val="28"/>
        </w:rPr>
        <w:t xml:space="preserve"> </w:t>
      </w:r>
      <w:r w:rsidRPr="00C67C07">
        <w:rPr>
          <w:rFonts w:ascii="Times New Roman" w:hAnsi="Times New Roman" w:cs="Times New Roman"/>
          <w:sz w:val="28"/>
          <w:szCs w:val="28"/>
        </w:rPr>
        <w:t>определение показателей целевого использования объектов недвиж</w:t>
      </w:r>
      <w:r w:rsidRPr="00C67C07">
        <w:rPr>
          <w:rFonts w:ascii="Times New Roman" w:hAnsi="Times New Roman" w:cs="Times New Roman"/>
          <w:sz w:val="28"/>
          <w:szCs w:val="28"/>
        </w:rPr>
        <w:t>и</w:t>
      </w:r>
      <w:r w:rsidRPr="00C67C07">
        <w:rPr>
          <w:rFonts w:ascii="Times New Roman" w:hAnsi="Times New Roman" w:cs="Times New Roman"/>
          <w:sz w:val="28"/>
          <w:szCs w:val="28"/>
        </w:rPr>
        <w:t>мого имущества, показателей эффективности использования имущества м</w:t>
      </w:r>
      <w:r w:rsidRPr="00C67C07">
        <w:rPr>
          <w:rFonts w:ascii="Times New Roman" w:hAnsi="Times New Roman" w:cs="Times New Roman"/>
          <w:sz w:val="28"/>
          <w:szCs w:val="28"/>
        </w:rPr>
        <w:t>у</w:t>
      </w:r>
      <w:r w:rsidRPr="00C67C07">
        <w:rPr>
          <w:rFonts w:ascii="Times New Roman" w:hAnsi="Times New Roman" w:cs="Times New Roman"/>
          <w:sz w:val="28"/>
          <w:szCs w:val="28"/>
        </w:rPr>
        <w:t xml:space="preserve">ниципальными учреждениями Омсукчанского городского округа в порядке, 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предусмотренном </w:t>
      </w:r>
      <w:hyperlink w:anchor="P52" w:history="1">
        <w:r w:rsidRPr="00C67C07">
          <w:rPr>
            <w:rFonts w:ascii="Times New Roman" w:hAnsi="Times New Roman" w:cs="Times New Roman"/>
            <w:color w:val="000000"/>
            <w:sz w:val="28"/>
            <w:szCs w:val="28"/>
          </w:rPr>
          <w:t>пунктом 6</w:t>
        </w:r>
      </w:hyperlink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Методики;</w:t>
      </w:r>
    </w:p>
    <w:p w:rsidR="00DD533D" w:rsidRPr="00C67C07" w:rsidRDefault="00C67C07" w:rsidP="00DD533D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DD533D" w:rsidRPr="00C67C07">
        <w:rPr>
          <w:rFonts w:ascii="Times New Roman" w:hAnsi="Times New Roman" w:cs="Times New Roman"/>
          <w:color w:val="000000"/>
          <w:sz w:val="28"/>
          <w:szCs w:val="28"/>
        </w:rPr>
        <w:t>формирование перечня выявленного неиспользуемого недвижимого имущества;</w:t>
      </w:r>
    </w:p>
    <w:p w:rsidR="00DD533D" w:rsidRPr="00C67C07" w:rsidRDefault="00DD533D" w:rsidP="00DD533D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49"/>
      <w:bookmarkEnd w:id="5"/>
      <w:r w:rsidRPr="00C67C07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C67C07"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подготовку предложений по вовлечению выявленного неиспользуем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го недвижимого имущества в хозяйственный оборот, повышению эффекти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ности использования недвижимого имущества;</w:t>
      </w:r>
    </w:p>
    <w:p w:rsidR="00DD533D" w:rsidRPr="00C67C07" w:rsidRDefault="00DD533D" w:rsidP="00DD533D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C07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C67C07"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сводных </w:t>
      </w:r>
      <w:hyperlink w:anchor="P584" w:history="1">
        <w:proofErr w:type="gramStart"/>
        <w:r w:rsidRPr="00C67C07">
          <w:rPr>
            <w:rFonts w:ascii="Times New Roman" w:hAnsi="Times New Roman" w:cs="Times New Roman"/>
            <w:color w:val="000000"/>
            <w:sz w:val="28"/>
            <w:szCs w:val="28"/>
          </w:rPr>
          <w:t>значений</w:t>
        </w:r>
      </w:hyperlink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эффективности испол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зования имущества</w:t>
      </w:r>
      <w:proofErr w:type="gramEnd"/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 казенными, бюджетными, автономными учреждениями </w:t>
      </w:r>
      <w:r w:rsidR="00B23446" w:rsidRPr="00C67C07">
        <w:rPr>
          <w:rFonts w:ascii="Times New Roman" w:hAnsi="Times New Roman" w:cs="Times New Roman"/>
          <w:color w:val="000000"/>
          <w:sz w:val="28"/>
          <w:szCs w:val="28"/>
        </w:rPr>
        <w:t>Омсукчанского городского округа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согласно приложению 5;</w:t>
      </w:r>
    </w:p>
    <w:p w:rsidR="00DD533D" w:rsidRPr="00C67C07" w:rsidRDefault="00DD533D" w:rsidP="00DD53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6) представление в администрацию Омсукчанского городского округа сведений об объектах недвижимого имущества муниципальных учреждений Омсукчанского городского округа с приложением информации, указанной в </w:t>
      </w:r>
      <w:hyperlink w:anchor="P47" w:history="1">
        <w:r w:rsidRPr="00C67C07">
          <w:rPr>
            <w:rFonts w:ascii="Times New Roman" w:hAnsi="Times New Roman" w:cs="Times New Roman"/>
            <w:color w:val="000000"/>
            <w:sz w:val="28"/>
            <w:szCs w:val="28"/>
          </w:rPr>
          <w:t>подпунктах 2</w:t>
        </w:r>
      </w:hyperlink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 - 5 настоящего пункта, а также аналитической записки с указ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нием сведений, указанных в </w:t>
      </w:r>
      <w:hyperlink w:anchor="P98" w:history="1">
        <w:r w:rsidRPr="00C67C07">
          <w:rPr>
            <w:rFonts w:ascii="Times New Roman" w:hAnsi="Times New Roman" w:cs="Times New Roman"/>
            <w:color w:val="000000"/>
            <w:sz w:val="28"/>
            <w:szCs w:val="28"/>
          </w:rPr>
          <w:t>пункте 7</w:t>
        </w:r>
      </w:hyperlink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Методики, в отношении каждого учреждения.</w:t>
      </w:r>
    </w:p>
    <w:p w:rsidR="00DD533D" w:rsidRPr="00C67C07" w:rsidRDefault="00C67C07" w:rsidP="00C67C0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52"/>
      <w:bookmarkEnd w:id="6"/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DD533D" w:rsidRPr="00C67C07">
        <w:rPr>
          <w:rFonts w:ascii="Times New Roman" w:hAnsi="Times New Roman" w:cs="Times New Roman"/>
          <w:color w:val="000000"/>
          <w:sz w:val="28"/>
          <w:szCs w:val="28"/>
        </w:rPr>
        <w:t>Показатели целевого использования объектов недвижимого имущ</w:t>
      </w:r>
      <w:r w:rsidR="00DD533D" w:rsidRPr="00C67C0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D533D" w:rsidRPr="00C67C07">
        <w:rPr>
          <w:rFonts w:ascii="Times New Roman" w:hAnsi="Times New Roman" w:cs="Times New Roman"/>
          <w:color w:val="000000"/>
          <w:sz w:val="28"/>
          <w:szCs w:val="28"/>
        </w:rPr>
        <w:t>ства, показатели эффективности использования имущества муниципальными учреждениями Омсукчанского городского округа определяются в следу</w:t>
      </w:r>
      <w:r w:rsidR="00DD533D" w:rsidRPr="00C67C0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D533D" w:rsidRPr="00C67C07">
        <w:rPr>
          <w:rFonts w:ascii="Times New Roman" w:hAnsi="Times New Roman" w:cs="Times New Roman"/>
          <w:color w:val="000000"/>
          <w:sz w:val="28"/>
          <w:szCs w:val="28"/>
        </w:rPr>
        <w:t>щем порядке:</w:t>
      </w:r>
    </w:p>
    <w:p w:rsidR="00A72DD3" w:rsidRPr="00C67C07" w:rsidRDefault="00DD533D" w:rsidP="00C67C0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53"/>
      <w:bookmarkEnd w:id="7"/>
      <w:r w:rsidRPr="00C67C07">
        <w:rPr>
          <w:rFonts w:ascii="Times New Roman" w:hAnsi="Times New Roman" w:cs="Times New Roman"/>
          <w:color w:val="000000"/>
          <w:sz w:val="28"/>
          <w:szCs w:val="28"/>
        </w:rPr>
        <w:t>1) показатель целевого использования объекта недвижимого имущества, закрепленного за муниципальным учреждением Омсукчанского городского округа, определяется по формул</w:t>
      </w:r>
      <w:r w:rsidR="00A72DD3" w:rsidRPr="00C67C07">
        <w:rPr>
          <w:rFonts w:ascii="Times New Roman" w:hAnsi="Times New Roman" w:cs="Times New Roman"/>
          <w:color w:val="000000"/>
          <w:sz w:val="28"/>
          <w:szCs w:val="28"/>
        </w:rPr>
        <w:t>е</w:t>
      </w:r>
    </w:p>
    <w:p w:rsidR="00A72DD3" w:rsidRPr="00C67C07" w:rsidRDefault="00EA0B2D" w:rsidP="006F11C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C07"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79833E4B" wp14:editId="3AF9C074">
                <wp:simplePos x="0" y="0"/>
                <wp:positionH relativeFrom="margin">
                  <wp:posOffset>1070637</wp:posOffset>
                </wp:positionH>
                <wp:positionV relativeFrom="margin">
                  <wp:posOffset>7419358</wp:posOffset>
                </wp:positionV>
                <wp:extent cx="1925391" cy="673017"/>
                <wp:effectExtent l="0" t="0" r="0" b="13335"/>
                <wp:wrapNone/>
                <wp:docPr id="15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/>
                        <wps:spPr bwMode="auto">
                          <a:xfrm>
                            <a:off x="354963" y="362184"/>
                            <a:ext cx="857422" cy="541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48929" y="223255"/>
                            <a:ext cx="234481" cy="24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D56" w:rsidRPr="00A72DD3" w:rsidRDefault="00181D56" w:rsidP="00A72DD3">
                              <w:pPr>
                                <w:rPr>
                                  <w:sz w:val="22"/>
                                </w:rPr>
                              </w:pPr>
                              <w:r w:rsidRPr="00A72DD3">
                                <w:rPr>
                                  <w:color w:val="000000"/>
                                  <w:sz w:val="34"/>
                                  <w:szCs w:val="40"/>
                                  <w:lang w:val="en-US"/>
                                </w:rPr>
                                <w:t>%,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6050" y="223255"/>
                            <a:ext cx="216652" cy="24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D56" w:rsidRPr="00A72DD3" w:rsidRDefault="00181D56" w:rsidP="00A72DD3">
                              <w:pPr>
                                <w:rPr>
                                  <w:sz w:val="22"/>
                                </w:rPr>
                              </w:pPr>
                              <w:r w:rsidRPr="00A72DD3">
                                <w:rPr>
                                  <w:color w:val="000000"/>
                                  <w:sz w:val="34"/>
                                  <w:szCs w:val="40"/>
                                  <w:lang w:val="en-US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59880" y="223255"/>
                            <a:ext cx="108596" cy="24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D56" w:rsidRPr="00A72DD3" w:rsidRDefault="00181D56" w:rsidP="00A72DD3">
                              <w:pPr>
                                <w:rPr>
                                  <w:sz w:val="22"/>
                                </w:rPr>
                              </w:pPr>
                              <w:r w:rsidRPr="00A72DD3">
                                <w:rPr>
                                  <w:color w:val="000000"/>
                                  <w:sz w:val="34"/>
                                  <w:szCs w:val="4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99709" y="390835"/>
                            <a:ext cx="120482" cy="24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D56" w:rsidRPr="00A72DD3" w:rsidRDefault="00181D56" w:rsidP="00A72DD3">
                              <w:pPr>
                                <w:rPr>
                                  <w:sz w:val="22"/>
                                </w:rPr>
                              </w:pPr>
                              <w:r w:rsidRPr="00A72DD3">
                                <w:rPr>
                                  <w:color w:val="000000"/>
                                  <w:sz w:val="34"/>
                                  <w:szCs w:val="4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74710" y="76759"/>
                            <a:ext cx="120482" cy="24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D56" w:rsidRPr="00A72DD3" w:rsidRDefault="00181D56" w:rsidP="00A72DD3">
                              <w:pPr>
                                <w:rPr>
                                  <w:sz w:val="22"/>
                                </w:rPr>
                              </w:pPr>
                              <w:r w:rsidRPr="00A72DD3">
                                <w:rPr>
                                  <w:color w:val="000000"/>
                                  <w:sz w:val="34"/>
                                  <w:szCs w:val="4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53342" y="76759"/>
                            <a:ext cx="120482" cy="24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D56" w:rsidRPr="00A72DD3" w:rsidRDefault="00181D56" w:rsidP="00A72DD3">
                              <w:pPr>
                                <w:rPr>
                                  <w:sz w:val="22"/>
                                </w:rPr>
                              </w:pPr>
                              <w:r w:rsidRPr="00A72DD3">
                                <w:rPr>
                                  <w:color w:val="000000"/>
                                  <w:sz w:val="34"/>
                                  <w:szCs w:val="4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223255"/>
                            <a:ext cx="156140" cy="24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D56" w:rsidRPr="00A72DD3" w:rsidRDefault="00181D56" w:rsidP="00A72DD3">
                              <w:pPr>
                                <w:rPr>
                                  <w:sz w:val="22"/>
                                </w:rPr>
                              </w:pPr>
                              <w:r w:rsidRPr="00A72DD3">
                                <w:rPr>
                                  <w:color w:val="000000"/>
                                  <w:sz w:val="34"/>
                                  <w:szCs w:val="4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08845" y="524357"/>
                            <a:ext cx="263116" cy="14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D56" w:rsidRPr="00A72DD3" w:rsidRDefault="00181D56" w:rsidP="00A72DD3">
                              <w:pPr>
                                <w:rPr>
                                  <w:sz w:val="22"/>
                                </w:rPr>
                              </w:pPr>
                              <w:proofErr w:type="spellStart"/>
                              <w:proofErr w:type="gramStart"/>
                              <w:r w:rsidRPr="00A72DD3">
                                <w:rPr>
                                  <w:color w:val="000000"/>
                                  <w:sz w:val="21"/>
                                  <w:szCs w:val="24"/>
                                  <w:lang w:val="en-US"/>
                                </w:rPr>
                                <w:t>общ</w:t>
                              </w:r>
                              <w:proofErr w:type="spellEnd"/>
                              <w:proofErr w:type="gramEnd"/>
                              <w:r w:rsidRPr="00A72DD3">
                                <w:rPr>
                                  <w:color w:val="000000"/>
                                  <w:sz w:val="21"/>
                                  <w:szCs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83306" y="210281"/>
                            <a:ext cx="229078" cy="14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D56" w:rsidRPr="00A72DD3" w:rsidRDefault="00181D56" w:rsidP="00A72DD3">
                              <w:pPr>
                                <w:rPr>
                                  <w:sz w:val="22"/>
                                </w:rPr>
                              </w:pPr>
                              <w:proofErr w:type="spellStart"/>
                              <w:proofErr w:type="gramStart"/>
                              <w:r w:rsidRPr="00A72DD3">
                                <w:rPr>
                                  <w:color w:val="000000"/>
                                  <w:sz w:val="21"/>
                                  <w:szCs w:val="24"/>
                                  <w:lang w:val="en-US"/>
                                </w:rPr>
                                <w:t>исп</w:t>
                              </w:r>
                              <w:proofErr w:type="spellEnd"/>
                              <w:proofErr w:type="gramEnd"/>
                              <w:r w:rsidRPr="00A72DD3">
                                <w:rPr>
                                  <w:color w:val="000000"/>
                                  <w:sz w:val="21"/>
                                  <w:szCs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61938" y="210281"/>
                            <a:ext cx="263116" cy="14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D56" w:rsidRPr="00A72DD3" w:rsidRDefault="00181D56" w:rsidP="00A72DD3">
                              <w:pPr>
                                <w:rPr>
                                  <w:sz w:val="22"/>
                                </w:rPr>
                              </w:pPr>
                              <w:proofErr w:type="spellStart"/>
                              <w:proofErr w:type="gramStart"/>
                              <w:r w:rsidRPr="00A72DD3">
                                <w:rPr>
                                  <w:color w:val="000000"/>
                                  <w:sz w:val="21"/>
                                  <w:szCs w:val="24"/>
                                  <w:lang w:val="en-US"/>
                                </w:rPr>
                                <w:t>общ</w:t>
                              </w:r>
                              <w:proofErr w:type="spellEnd"/>
                              <w:proofErr w:type="gramEnd"/>
                              <w:r w:rsidRPr="00A72DD3">
                                <w:rPr>
                                  <w:color w:val="000000"/>
                                  <w:sz w:val="21"/>
                                  <w:szCs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42100" y="198389"/>
                            <a:ext cx="118861" cy="264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D56" w:rsidRPr="00A72DD3" w:rsidRDefault="00181D56" w:rsidP="00A72DD3">
                              <w:pPr>
                                <w:rPr>
                                  <w:sz w:val="22"/>
                                </w:rPr>
                              </w:pPr>
                              <w:r w:rsidRPr="00A72DD3"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40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40181" y="36086"/>
                            <a:ext cx="134529" cy="280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D56" w:rsidRPr="00A72DD3" w:rsidRDefault="00181D56" w:rsidP="00A72DD3">
                              <w:pPr>
                                <w:rPr>
                                  <w:sz w:val="22"/>
                                </w:rPr>
                              </w:pPr>
                              <w:r w:rsidRPr="00A72DD3"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40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92339" y="198389"/>
                            <a:ext cx="118861" cy="264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D56" w:rsidRPr="00A72DD3" w:rsidRDefault="00181D56" w:rsidP="00A72DD3">
                              <w:pPr>
                                <w:rPr>
                                  <w:sz w:val="22"/>
                                </w:rPr>
                              </w:pPr>
                              <w:r w:rsidRPr="00A72DD3"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4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" o:spid="_x0000_s1026" editas="canvas" style="position:absolute;left:0;text-align:left;margin-left:84.3pt;margin-top:584.2pt;width:151.6pt;height:53pt;z-index:251658240;mso-position-horizontal-relative:margin;mso-position-vertical-relative:margin" coordsize="19253,6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253;height:6724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3549,3621" to="12123,3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381L4AAADaAAAADwAAAGRycy9kb3ducmV2LnhtbERPS4vCMBC+C/6HMII3TVUoUo2yrCtU&#10;vPg6eBya2bZsMylJVuu/N4Lgafj4nrNcd6YRN3K+tqxgMk5AEBdW11wquJy3ozkIH5A1NpZJwYM8&#10;rFf93hIzbe98pNsplCKGsM9QQRVCm0npi4oM+rFtiSP3a53BEKErpXZ4j+GmkdMkSaXBmmNDhS19&#10;V1T8nf6Nghx92vHe57N0+rO57twhb6+lUsNB97UAEagLH/Hbnes4H16vvK5cP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PfzUvgAAANoAAAAPAAAAAAAAAAAAAAAAAKEC&#10;AABkcnMvZG93bnJldi54bWxQSwUGAAAAAAQABAD5AAAAjAMAAAAA&#10;" strokeweight="42e-5mm"/>
                <v:rect id="Rectangle 5" o:spid="_x0000_s1029" style="position:absolute;left:16489;top:2232;width:2345;height:2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181D56" w:rsidRPr="00A72DD3" w:rsidRDefault="00181D56" w:rsidP="00A72DD3">
                        <w:pPr>
                          <w:rPr>
                            <w:sz w:val="22"/>
                          </w:rPr>
                        </w:pPr>
                        <w:r w:rsidRPr="00A72DD3">
                          <w:rPr>
                            <w:color w:val="000000"/>
                            <w:sz w:val="34"/>
                            <w:szCs w:val="40"/>
                            <w:lang w:val="en-US"/>
                          </w:rPr>
                          <w:t>%,</w:t>
                        </w:r>
                      </w:p>
                    </w:txbxContent>
                  </v:textbox>
                </v:rect>
                <v:rect id="Rectangle 6" o:spid="_x0000_s1030" style="position:absolute;left:14560;top:2232;width:2167;height:2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181D56" w:rsidRPr="00A72DD3" w:rsidRDefault="00181D56" w:rsidP="00A72DD3">
                        <w:pPr>
                          <w:rPr>
                            <w:sz w:val="22"/>
                          </w:rPr>
                        </w:pPr>
                        <w:r w:rsidRPr="00A72DD3">
                          <w:rPr>
                            <w:color w:val="000000"/>
                            <w:sz w:val="34"/>
                            <w:szCs w:val="40"/>
                            <w:lang w:val="en-US"/>
                          </w:rPr>
                          <w:t>00</w:t>
                        </w:r>
                      </w:p>
                    </w:txbxContent>
                  </v:textbox>
                </v:rect>
                <v:rect id="Rectangle 7" o:spid="_x0000_s1031" style="position:absolute;left:13598;top:2232;width:1086;height:2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181D56" w:rsidRPr="00A72DD3" w:rsidRDefault="00181D56" w:rsidP="00A72DD3">
                        <w:pPr>
                          <w:rPr>
                            <w:sz w:val="22"/>
                          </w:rPr>
                        </w:pPr>
                        <w:r w:rsidRPr="00A72DD3">
                          <w:rPr>
                            <w:color w:val="000000"/>
                            <w:sz w:val="34"/>
                            <w:szCs w:val="4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8" o:spid="_x0000_s1032" style="position:absolute;left:5997;top:3908;width:1204;height:2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181D56" w:rsidRPr="00A72DD3" w:rsidRDefault="00181D56" w:rsidP="00A72DD3">
                        <w:pPr>
                          <w:rPr>
                            <w:sz w:val="22"/>
                          </w:rPr>
                        </w:pPr>
                        <w:r w:rsidRPr="00A72DD3">
                          <w:rPr>
                            <w:color w:val="000000"/>
                            <w:sz w:val="34"/>
                            <w:szCs w:val="4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9" o:spid="_x0000_s1033" style="position:absolute;left:8747;top:767;width:1204;height:2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181D56" w:rsidRPr="00A72DD3" w:rsidRDefault="00181D56" w:rsidP="00A72DD3">
                        <w:pPr>
                          <w:rPr>
                            <w:sz w:val="22"/>
                          </w:rPr>
                        </w:pPr>
                        <w:r w:rsidRPr="00A72DD3">
                          <w:rPr>
                            <w:color w:val="000000"/>
                            <w:sz w:val="34"/>
                            <w:szCs w:val="4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0" o:spid="_x0000_s1034" style="position:absolute;left:3533;top:767;width:1205;height:2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181D56" w:rsidRPr="00A72DD3" w:rsidRDefault="00181D56" w:rsidP="00A72DD3">
                        <w:pPr>
                          <w:rPr>
                            <w:sz w:val="22"/>
                          </w:rPr>
                        </w:pPr>
                        <w:r w:rsidRPr="00A72DD3">
                          <w:rPr>
                            <w:color w:val="000000"/>
                            <w:sz w:val="34"/>
                            <w:szCs w:val="4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1" o:spid="_x0000_s1035" style="position:absolute;top:2232;width:1561;height:2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181D56" w:rsidRPr="00A72DD3" w:rsidRDefault="00181D56" w:rsidP="00A72DD3">
                        <w:pPr>
                          <w:rPr>
                            <w:sz w:val="22"/>
                          </w:rPr>
                        </w:pPr>
                        <w:r w:rsidRPr="00A72DD3">
                          <w:rPr>
                            <w:color w:val="000000"/>
                            <w:sz w:val="34"/>
                            <w:szCs w:val="4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2" o:spid="_x0000_s1036" style="position:absolute;left:7088;top:5243;width:2631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181D56" w:rsidRPr="00A72DD3" w:rsidRDefault="00181D56" w:rsidP="00A72DD3">
                        <w:pPr>
                          <w:rPr>
                            <w:sz w:val="22"/>
                          </w:rPr>
                        </w:pPr>
                        <w:proofErr w:type="spellStart"/>
                        <w:proofErr w:type="gramStart"/>
                        <w:r w:rsidRPr="00A72DD3">
                          <w:rPr>
                            <w:color w:val="000000"/>
                            <w:sz w:val="21"/>
                            <w:szCs w:val="24"/>
                            <w:lang w:val="en-US"/>
                          </w:rPr>
                          <w:t>общ</w:t>
                        </w:r>
                        <w:proofErr w:type="spellEnd"/>
                        <w:proofErr w:type="gramEnd"/>
                        <w:r w:rsidRPr="00A72DD3">
                          <w:rPr>
                            <w:color w:val="000000"/>
                            <w:sz w:val="21"/>
                            <w:szCs w:val="24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3" o:spid="_x0000_s1037" style="position:absolute;left:9833;top:2102;width:2290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181D56" w:rsidRPr="00A72DD3" w:rsidRDefault="00181D56" w:rsidP="00A72DD3">
                        <w:pPr>
                          <w:rPr>
                            <w:sz w:val="22"/>
                          </w:rPr>
                        </w:pPr>
                        <w:proofErr w:type="spellStart"/>
                        <w:proofErr w:type="gramStart"/>
                        <w:r w:rsidRPr="00A72DD3">
                          <w:rPr>
                            <w:color w:val="000000"/>
                            <w:sz w:val="21"/>
                            <w:szCs w:val="24"/>
                            <w:lang w:val="en-US"/>
                          </w:rPr>
                          <w:t>исп</w:t>
                        </w:r>
                        <w:proofErr w:type="spellEnd"/>
                        <w:proofErr w:type="gramEnd"/>
                        <w:r w:rsidRPr="00A72DD3">
                          <w:rPr>
                            <w:color w:val="000000"/>
                            <w:sz w:val="21"/>
                            <w:szCs w:val="24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4" o:spid="_x0000_s1038" style="position:absolute;left:4619;top:2102;width:2631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181D56" w:rsidRPr="00A72DD3" w:rsidRDefault="00181D56" w:rsidP="00A72DD3">
                        <w:pPr>
                          <w:rPr>
                            <w:sz w:val="22"/>
                          </w:rPr>
                        </w:pPr>
                        <w:proofErr w:type="spellStart"/>
                        <w:proofErr w:type="gramStart"/>
                        <w:r w:rsidRPr="00A72DD3">
                          <w:rPr>
                            <w:color w:val="000000"/>
                            <w:sz w:val="21"/>
                            <w:szCs w:val="24"/>
                            <w:lang w:val="en-US"/>
                          </w:rPr>
                          <w:t>общ</w:t>
                        </w:r>
                        <w:proofErr w:type="spellEnd"/>
                        <w:proofErr w:type="gramEnd"/>
                        <w:r w:rsidRPr="00A72DD3">
                          <w:rPr>
                            <w:color w:val="000000"/>
                            <w:sz w:val="21"/>
                            <w:szCs w:val="24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039" style="position:absolute;left:12421;top:1983;width:1188;height:2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181D56" w:rsidRPr="00A72DD3" w:rsidRDefault="00181D56" w:rsidP="00A72DD3">
                        <w:pPr>
                          <w:rPr>
                            <w:sz w:val="22"/>
                          </w:rPr>
                        </w:pPr>
                        <w:r w:rsidRPr="00A72DD3">
                          <w:rPr>
                            <w:rFonts w:ascii="Symbol" w:hAnsi="Symbol" w:cs="Symbol"/>
                            <w:color w:val="000000"/>
                            <w:sz w:val="34"/>
                            <w:szCs w:val="40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6" o:spid="_x0000_s1040" style="position:absolute;left:7401;top:360;width:1346;height:2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181D56" w:rsidRPr="00A72DD3" w:rsidRDefault="00181D56" w:rsidP="00A72DD3">
                        <w:pPr>
                          <w:rPr>
                            <w:sz w:val="22"/>
                          </w:rPr>
                        </w:pPr>
                        <w:r w:rsidRPr="00A72DD3">
                          <w:rPr>
                            <w:rFonts w:ascii="Symbol" w:hAnsi="Symbol" w:cs="Symbol"/>
                            <w:color w:val="000000"/>
                            <w:sz w:val="34"/>
                            <w:szCs w:val="40"/>
                            <w:lang w:val="en-US"/>
                          </w:rPr>
                          <w:t></w:t>
                        </w:r>
                      </w:p>
                    </w:txbxContent>
                  </v:textbox>
                </v:rect>
                <v:rect id="Rectangle 17" o:spid="_x0000_s1041" style="position:absolute;left:1923;top:1983;width:1189;height:2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181D56" w:rsidRPr="00A72DD3" w:rsidRDefault="00181D56" w:rsidP="00A72DD3">
                        <w:pPr>
                          <w:rPr>
                            <w:sz w:val="22"/>
                          </w:rPr>
                        </w:pPr>
                        <w:r w:rsidRPr="00A72DD3">
                          <w:rPr>
                            <w:rFonts w:ascii="Symbol" w:hAnsi="Symbol" w:cs="Symbol"/>
                            <w:color w:val="000000"/>
                            <w:sz w:val="34"/>
                            <w:szCs w:val="4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</w:p>
    <w:p w:rsidR="00DD533D" w:rsidRPr="00C67C07" w:rsidRDefault="00DD533D" w:rsidP="00A72DD3">
      <w:pPr>
        <w:pStyle w:val="ConsPlusNormal"/>
        <w:ind w:left="424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C07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A72DD3" w:rsidRPr="00C67C07" w:rsidRDefault="00A72DD3" w:rsidP="00A72DD3">
      <w:pPr>
        <w:pStyle w:val="ConsPlusNormal"/>
        <w:ind w:left="424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2DD3" w:rsidRPr="00C67C07" w:rsidRDefault="00A72DD3" w:rsidP="00DD53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33D" w:rsidRPr="00C67C07" w:rsidRDefault="00DD533D" w:rsidP="00C67C0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67C07"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gramEnd"/>
      <w:r w:rsidRPr="00C67C0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общ</w:t>
      </w:r>
      <w:proofErr w:type="spellEnd"/>
      <w:r w:rsidRPr="00C67C0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.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 - общая площадь объекта недвижимого имущества;</w:t>
      </w:r>
    </w:p>
    <w:p w:rsidR="00DD533D" w:rsidRPr="00C67C07" w:rsidRDefault="00DD533D" w:rsidP="00DD53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67C07"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gramEnd"/>
      <w:r w:rsidRPr="00C67C0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исп</w:t>
      </w:r>
      <w:proofErr w:type="spellEnd"/>
      <w:r w:rsidRPr="00C67C0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.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 - площадь объекта недвижимого имущества, используемая учр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ждением, рассчитанная по формуле:</w:t>
      </w:r>
    </w:p>
    <w:p w:rsidR="00DD533D" w:rsidRPr="00C67C07" w:rsidRDefault="00DD533D" w:rsidP="00DD533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67C07"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gramEnd"/>
      <w:r w:rsidRPr="00C67C0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исп</w:t>
      </w:r>
      <w:proofErr w:type="spellEnd"/>
      <w:r w:rsidRPr="00C67C0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.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proofErr w:type="gramStart"/>
      <w:r w:rsidRPr="00C67C07"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gramEnd"/>
      <w:r w:rsidRPr="00C67C0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</w:t>
      </w:r>
      <w:proofErr w:type="spellEnd"/>
      <w:r w:rsidRPr="00C67C0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.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C67C07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C67C0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ар</w:t>
      </w:r>
      <w:proofErr w:type="spellEnd"/>
      <w:r w:rsidRPr="00C67C0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.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DD533D" w:rsidRPr="00C67C07" w:rsidRDefault="00DD533D" w:rsidP="00DD53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67C07"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gramEnd"/>
      <w:r w:rsidRPr="00C67C0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</w:t>
      </w:r>
      <w:proofErr w:type="spellEnd"/>
      <w:r w:rsidRPr="00C67C0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.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 - площадь объекта недвижимого имущества, используемая учрежд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нием для оказания муниципальных услуг при выполнении обязанностей и 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lastRenderedPageBreak/>
        <w:t>функций, в соответствии со своим уставом (положением), платных услуг и осуществления иной приносящей доход деятельности;</w:t>
      </w:r>
    </w:p>
    <w:p w:rsidR="00DD533D" w:rsidRPr="00C67C07" w:rsidRDefault="00DD533D" w:rsidP="00DD53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67C07"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gramEnd"/>
      <w:r w:rsidRPr="00C67C0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ар</w:t>
      </w:r>
      <w:proofErr w:type="spellEnd"/>
      <w:r w:rsidRPr="00C67C0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.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 - площадь объекта недвижимого имущества, переданная в пользов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ние третьим лицам по договорам аренды, безвозмездного пользования, иным основаниям.</w:t>
      </w:r>
    </w:p>
    <w:p w:rsidR="00DD533D" w:rsidRPr="00C67C07" w:rsidRDefault="00DD533D" w:rsidP="00DD533D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C07">
        <w:rPr>
          <w:rFonts w:ascii="Times New Roman" w:hAnsi="Times New Roman" w:cs="Times New Roman"/>
          <w:color w:val="000000"/>
          <w:sz w:val="28"/>
          <w:szCs w:val="28"/>
        </w:rPr>
        <w:t>Часть объекта недвижимого имущества признается неиспользуемой и Комитетом осуществляется подготовка предложений по повышению эффе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тивности использования объекта недвижимого имущества при следующих значениях N:</w:t>
      </w:r>
    </w:p>
    <w:p w:rsidR="00DD533D" w:rsidRPr="00C67C07" w:rsidRDefault="00DD533D" w:rsidP="00DD533D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20% - в случае, если </w:t>
      </w:r>
      <w:proofErr w:type="spellStart"/>
      <w:proofErr w:type="gramStart"/>
      <w:r w:rsidRPr="00C67C07"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gramEnd"/>
      <w:r w:rsidRPr="00C67C0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общ</w:t>
      </w:r>
      <w:proofErr w:type="spellEnd"/>
      <w:r w:rsidRPr="00C67C0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.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 &lt; 200 кв. м;</w:t>
      </w:r>
    </w:p>
    <w:p w:rsidR="00DD533D" w:rsidRPr="00C67C07" w:rsidRDefault="00DD533D" w:rsidP="00DD533D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10% - в случае, если </w:t>
      </w:r>
      <w:proofErr w:type="spellStart"/>
      <w:proofErr w:type="gramStart"/>
      <w:r w:rsidRPr="00C67C07"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gramEnd"/>
      <w:r w:rsidRPr="00C67C0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общ</w:t>
      </w:r>
      <w:proofErr w:type="spellEnd"/>
      <w:r w:rsidRPr="00C67C0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.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 &gt;= 200 кв. м, но &lt; 500 кв. м;</w:t>
      </w:r>
    </w:p>
    <w:p w:rsidR="00DD533D" w:rsidRPr="00C67C07" w:rsidRDefault="00DD533D" w:rsidP="00DD533D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5% - в случае, если </w:t>
      </w:r>
      <w:proofErr w:type="spellStart"/>
      <w:proofErr w:type="gramStart"/>
      <w:r w:rsidRPr="00C67C07"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gramEnd"/>
      <w:r w:rsidRPr="00C67C0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общ</w:t>
      </w:r>
      <w:proofErr w:type="spellEnd"/>
      <w:r w:rsidRPr="00C67C0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.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 &gt;= 500 кв. м;</w:t>
      </w:r>
    </w:p>
    <w:p w:rsidR="00DD533D" w:rsidRPr="00C67C07" w:rsidRDefault="00DD533D" w:rsidP="00DD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85"/>
      <w:bookmarkEnd w:id="8"/>
      <w:r w:rsidRPr="00C67C07">
        <w:rPr>
          <w:rFonts w:ascii="Times New Roman" w:hAnsi="Times New Roman" w:cs="Times New Roman"/>
          <w:color w:val="000000"/>
          <w:sz w:val="28"/>
          <w:szCs w:val="28"/>
        </w:rPr>
        <w:t>2) показатель целевого использования земельного участка определяется по формуле:</w:t>
      </w:r>
    </w:p>
    <w:p w:rsidR="00DD533D" w:rsidRPr="00C67C07" w:rsidRDefault="00DD533D" w:rsidP="00DD533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N = </w:t>
      </w:r>
      <w:proofErr w:type="spellStart"/>
      <w:proofErr w:type="gramStart"/>
      <w:r w:rsidRPr="00C67C07"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gramEnd"/>
      <w:r w:rsidRPr="00C67C0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общ</w:t>
      </w:r>
      <w:proofErr w:type="spellEnd"/>
      <w:r w:rsidRPr="00C67C0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.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proofErr w:type="gramStart"/>
      <w:r w:rsidRPr="00C67C07"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gramEnd"/>
      <w:r w:rsidRPr="00C67C0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исп</w:t>
      </w:r>
      <w:proofErr w:type="spellEnd"/>
      <w:r w:rsidRPr="00C67C0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.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DD533D" w:rsidRPr="00C67C07" w:rsidRDefault="00DD533D" w:rsidP="00DD533D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67C07"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gramEnd"/>
      <w:r w:rsidRPr="00C67C0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общ</w:t>
      </w:r>
      <w:proofErr w:type="spellEnd"/>
      <w:r w:rsidRPr="00C67C0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.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 - общая площадь земельного участка;</w:t>
      </w:r>
    </w:p>
    <w:p w:rsidR="00DD533D" w:rsidRPr="00C67C07" w:rsidRDefault="00DD533D" w:rsidP="00DD533D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67C07"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gramEnd"/>
      <w:r w:rsidRPr="00C67C0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исп</w:t>
      </w:r>
      <w:proofErr w:type="spellEnd"/>
      <w:r w:rsidRPr="00C67C0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.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 - площадь земельного участка, используемая по целевому назнач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нию (с учетом вида разрешенного использования, градостроительных, сан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тарных и иных норм и правил).</w:t>
      </w:r>
    </w:p>
    <w:p w:rsidR="00DD533D" w:rsidRPr="00C67C07" w:rsidRDefault="00DD533D" w:rsidP="00DD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C07">
        <w:rPr>
          <w:rFonts w:ascii="Times New Roman" w:hAnsi="Times New Roman" w:cs="Times New Roman"/>
          <w:sz w:val="28"/>
          <w:szCs w:val="28"/>
        </w:rPr>
        <w:t>Часть земельного участка признается неиспользуемой и Комитетом ос</w:t>
      </w:r>
      <w:r w:rsidRPr="00C67C07">
        <w:rPr>
          <w:rFonts w:ascii="Times New Roman" w:hAnsi="Times New Roman" w:cs="Times New Roman"/>
          <w:sz w:val="28"/>
          <w:szCs w:val="28"/>
        </w:rPr>
        <w:t>у</w:t>
      </w:r>
      <w:r w:rsidRPr="00C67C07">
        <w:rPr>
          <w:rFonts w:ascii="Times New Roman" w:hAnsi="Times New Roman" w:cs="Times New Roman"/>
          <w:sz w:val="28"/>
          <w:szCs w:val="28"/>
        </w:rPr>
        <w:t>ществляется подготовка предложений по повышению эффективности и</w:t>
      </w:r>
      <w:r w:rsidRPr="00C67C07">
        <w:rPr>
          <w:rFonts w:ascii="Times New Roman" w:hAnsi="Times New Roman" w:cs="Times New Roman"/>
          <w:sz w:val="28"/>
          <w:szCs w:val="28"/>
        </w:rPr>
        <w:t>с</w:t>
      </w:r>
      <w:r w:rsidRPr="00C67C07">
        <w:rPr>
          <w:rFonts w:ascii="Times New Roman" w:hAnsi="Times New Roman" w:cs="Times New Roman"/>
          <w:sz w:val="28"/>
          <w:szCs w:val="28"/>
        </w:rPr>
        <w:t>пользования земельного участка, если значение N превышает установленные градостроительным регламентом предельные (минимальные) размеры з</w:t>
      </w:r>
      <w:r w:rsidRPr="00C67C07">
        <w:rPr>
          <w:rFonts w:ascii="Times New Roman" w:hAnsi="Times New Roman" w:cs="Times New Roman"/>
          <w:sz w:val="28"/>
          <w:szCs w:val="28"/>
        </w:rPr>
        <w:t>е</w:t>
      </w:r>
      <w:r w:rsidRPr="00C67C07">
        <w:rPr>
          <w:rFonts w:ascii="Times New Roman" w:hAnsi="Times New Roman" w:cs="Times New Roman"/>
          <w:sz w:val="28"/>
          <w:szCs w:val="28"/>
        </w:rPr>
        <w:t>мельных участков в пределах соответствующей территориальной зоны;</w:t>
      </w:r>
    </w:p>
    <w:p w:rsidR="00DD533D" w:rsidRPr="00C67C07" w:rsidRDefault="00DD533D" w:rsidP="00DD53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2"/>
      <w:bookmarkEnd w:id="9"/>
      <w:r w:rsidRPr="00C67C07">
        <w:rPr>
          <w:rFonts w:ascii="Times New Roman" w:hAnsi="Times New Roman" w:cs="Times New Roman"/>
          <w:sz w:val="28"/>
          <w:szCs w:val="28"/>
        </w:rPr>
        <w:t>3) показатель эффективности использования имущества муниципальным учреждением Омсукчанского городского округа определяется следующими методами: сравнительный, доходный, аналитический, независимой оценки.</w:t>
      </w:r>
    </w:p>
    <w:p w:rsidR="00DD533D" w:rsidRPr="00C67C07" w:rsidRDefault="00DD533D" w:rsidP="00DD53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C07">
        <w:rPr>
          <w:rFonts w:ascii="Times New Roman" w:hAnsi="Times New Roman" w:cs="Times New Roman"/>
          <w:sz w:val="28"/>
          <w:szCs w:val="28"/>
        </w:rPr>
        <w:t>Сравнительный метод является общим методом определения эффекти</w:t>
      </w:r>
      <w:r w:rsidRPr="00C67C07">
        <w:rPr>
          <w:rFonts w:ascii="Times New Roman" w:hAnsi="Times New Roman" w:cs="Times New Roman"/>
          <w:sz w:val="28"/>
          <w:szCs w:val="28"/>
        </w:rPr>
        <w:t>в</w:t>
      </w:r>
      <w:r w:rsidRPr="00C67C07">
        <w:rPr>
          <w:rFonts w:ascii="Times New Roman" w:hAnsi="Times New Roman" w:cs="Times New Roman"/>
          <w:sz w:val="28"/>
          <w:szCs w:val="28"/>
        </w:rPr>
        <w:t>ности использования имущества, в рамках которого применяется один или более методов, основанных на сравнении использования отдельного объекта имущества с использованием аналогичных объектов, находящихся в со</w:t>
      </w:r>
      <w:r w:rsidRPr="00C67C07">
        <w:rPr>
          <w:rFonts w:ascii="Times New Roman" w:hAnsi="Times New Roman" w:cs="Times New Roman"/>
          <w:sz w:val="28"/>
          <w:szCs w:val="28"/>
        </w:rPr>
        <w:t>б</w:t>
      </w:r>
      <w:r w:rsidRPr="00C67C07">
        <w:rPr>
          <w:rFonts w:ascii="Times New Roman" w:hAnsi="Times New Roman" w:cs="Times New Roman"/>
          <w:sz w:val="28"/>
          <w:szCs w:val="28"/>
        </w:rPr>
        <w:t>ственности Магаданской области, собственности других субъектов Росси</w:t>
      </w:r>
      <w:r w:rsidRPr="00C67C07">
        <w:rPr>
          <w:rFonts w:ascii="Times New Roman" w:hAnsi="Times New Roman" w:cs="Times New Roman"/>
          <w:sz w:val="28"/>
          <w:szCs w:val="28"/>
        </w:rPr>
        <w:t>й</w:t>
      </w:r>
      <w:r w:rsidRPr="00C67C07">
        <w:rPr>
          <w:rFonts w:ascii="Times New Roman" w:hAnsi="Times New Roman" w:cs="Times New Roman"/>
          <w:sz w:val="28"/>
          <w:szCs w:val="28"/>
        </w:rPr>
        <w:t>ской Федерации, собственности Российской Федерации.</w:t>
      </w:r>
    </w:p>
    <w:p w:rsidR="00DD533D" w:rsidRPr="00C67C07" w:rsidRDefault="00DD533D" w:rsidP="00DD53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C07">
        <w:rPr>
          <w:rFonts w:ascii="Times New Roman" w:hAnsi="Times New Roman" w:cs="Times New Roman"/>
          <w:sz w:val="28"/>
          <w:szCs w:val="28"/>
        </w:rPr>
        <w:t>Доходный метод основывается на проведении оценки размера доходов от использования имущества с расходами на содержание имущества и дох</w:t>
      </w:r>
      <w:r w:rsidRPr="00C67C07">
        <w:rPr>
          <w:rFonts w:ascii="Times New Roman" w:hAnsi="Times New Roman" w:cs="Times New Roman"/>
          <w:sz w:val="28"/>
          <w:szCs w:val="28"/>
        </w:rPr>
        <w:t>о</w:t>
      </w:r>
      <w:r w:rsidRPr="00C67C07">
        <w:rPr>
          <w:rFonts w:ascii="Times New Roman" w:hAnsi="Times New Roman" w:cs="Times New Roman"/>
          <w:sz w:val="28"/>
          <w:szCs w:val="28"/>
        </w:rPr>
        <w:t>дами от использования сопоставимого имущества в условиях рынка. Этот метод, как правило, применяется в совокупности со сравнительным методом.</w:t>
      </w:r>
    </w:p>
    <w:p w:rsidR="00DD533D" w:rsidRPr="00C67C07" w:rsidRDefault="00DD533D" w:rsidP="00C67C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C07">
        <w:rPr>
          <w:rFonts w:ascii="Times New Roman" w:hAnsi="Times New Roman" w:cs="Times New Roman"/>
          <w:sz w:val="28"/>
          <w:szCs w:val="28"/>
        </w:rPr>
        <w:t xml:space="preserve">Аналитический метод состоит из анализа представленных </w:t>
      </w:r>
      <w:proofErr w:type="gramStart"/>
      <w:r w:rsidRPr="00C67C07">
        <w:rPr>
          <w:rFonts w:ascii="Times New Roman" w:hAnsi="Times New Roman" w:cs="Times New Roman"/>
          <w:sz w:val="28"/>
          <w:szCs w:val="28"/>
        </w:rPr>
        <w:t>значений п</w:t>
      </w:r>
      <w:r w:rsidRPr="00C67C07">
        <w:rPr>
          <w:rFonts w:ascii="Times New Roman" w:hAnsi="Times New Roman" w:cs="Times New Roman"/>
          <w:sz w:val="28"/>
          <w:szCs w:val="28"/>
        </w:rPr>
        <w:t>о</w:t>
      </w:r>
      <w:r w:rsidRPr="00C67C07">
        <w:rPr>
          <w:rFonts w:ascii="Times New Roman" w:hAnsi="Times New Roman" w:cs="Times New Roman"/>
          <w:sz w:val="28"/>
          <w:szCs w:val="28"/>
        </w:rPr>
        <w:t>казателей эффективности использования имущества</w:t>
      </w:r>
      <w:proofErr w:type="gramEnd"/>
      <w:r w:rsidRPr="00C67C07">
        <w:rPr>
          <w:rFonts w:ascii="Times New Roman" w:hAnsi="Times New Roman" w:cs="Times New Roman"/>
          <w:sz w:val="28"/>
          <w:szCs w:val="28"/>
        </w:rPr>
        <w:t xml:space="preserve"> и расчетов эффективн</w:t>
      </w:r>
      <w:r w:rsidRPr="00C67C07">
        <w:rPr>
          <w:rFonts w:ascii="Times New Roman" w:hAnsi="Times New Roman" w:cs="Times New Roman"/>
          <w:sz w:val="28"/>
          <w:szCs w:val="28"/>
        </w:rPr>
        <w:t>о</w:t>
      </w:r>
      <w:r w:rsidRPr="00C67C07">
        <w:rPr>
          <w:rFonts w:ascii="Times New Roman" w:hAnsi="Times New Roman" w:cs="Times New Roman"/>
          <w:sz w:val="28"/>
          <w:szCs w:val="28"/>
        </w:rPr>
        <w:t>сти использования на основе указанных значений.</w:t>
      </w:r>
    </w:p>
    <w:p w:rsidR="00DD533D" w:rsidRPr="00C67C07" w:rsidRDefault="00DD533D" w:rsidP="00C67C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C07">
        <w:rPr>
          <w:rFonts w:ascii="Times New Roman" w:hAnsi="Times New Roman" w:cs="Times New Roman"/>
          <w:sz w:val="28"/>
          <w:szCs w:val="28"/>
        </w:rPr>
        <w:t>Метод независимой оценки основывается на определении эффективн</w:t>
      </w:r>
      <w:r w:rsidRPr="00C67C07">
        <w:rPr>
          <w:rFonts w:ascii="Times New Roman" w:hAnsi="Times New Roman" w:cs="Times New Roman"/>
          <w:sz w:val="28"/>
          <w:szCs w:val="28"/>
        </w:rPr>
        <w:t>о</w:t>
      </w:r>
      <w:r w:rsidRPr="00C67C07">
        <w:rPr>
          <w:rFonts w:ascii="Times New Roman" w:hAnsi="Times New Roman" w:cs="Times New Roman"/>
          <w:sz w:val="28"/>
          <w:szCs w:val="28"/>
        </w:rPr>
        <w:t>сти использования имущества путем привлечения третьих лиц для провед</w:t>
      </w:r>
      <w:r w:rsidRPr="00C67C07">
        <w:rPr>
          <w:rFonts w:ascii="Times New Roman" w:hAnsi="Times New Roman" w:cs="Times New Roman"/>
          <w:sz w:val="28"/>
          <w:szCs w:val="28"/>
        </w:rPr>
        <w:t>е</w:t>
      </w:r>
      <w:r w:rsidRPr="00C67C07">
        <w:rPr>
          <w:rFonts w:ascii="Times New Roman" w:hAnsi="Times New Roman" w:cs="Times New Roman"/>
          <w:sz w:val="28"/>
          <w:szCs w:val="28"/>
        </w:rPr>
        <w:t xml:space="preserve">ния независимой оценки и сравнения фактических значений показателей с </w:t>
      </w:r>
      <w:proofErr w:type="gramStart"/>
      <w:r w:rsidRPr="00C67C07">
        <w:rPr>
          <w:rFonts w:ascii="Times New Roman" w:hAnsi="Times New Roman" w:cs="Times New Roman"/>
          <w:sz w:val="28"/>
          <w:szCs w:val="28"/>
        </w:rPr>
        <w:t>полученными</w:t>
      </w:r>
      <w:proofErr w:type="gramEnd"/>
      <w:r w:rsidRPr="00C67C07">
        <w:rPr>
          <w:rFonts w:ascii="Times New Roman" w:hAnsi="Times New Roman" w:cs="Times New Roman"/>
          <w:sz w:val="28"/>
          <w:szCs w:val="28"/>
        </w:rPr>
        <w:t xml:space="preserve"> в ходе такой оценки.</w:t>
      </w:r>
    </w:p>
    <w:p w:rsidR="00DD533D" w:rsidRPr="00C67C07" w:rsidRDefault="00DD533D" w:rsidP="00C67C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C07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</w:t>
      </w:r>
      <w:proofErr w:type="gramStart"/>
      <w:r w:rsidRPr="00C67C07">
        <w:rPr>
          <w:rFonts w:ascii="Times New Roman" w:hAnsi="Times New Roman" w:cs="Times New Roman"/>
          <w:sz w:val="28"/>
          <w:szCs w:val="28"/>
        </w:rPr>
        <w:t>применения методов оценки показателей эффективности использования имущества</w:t>
      </w:r>
      <w:proofErr w:type="gramEnd"/>
      <w:r w:rsidRPr="00C67C07">
        <w:rPr>
          <w:rFonts w:ascii="Times New Roman" w:hAnsi="Times New Roman" w:cs="Times New Roman"/>
          <w:sz w:val="28"/>
          <w:szCs w:val="28"/>
        </w:rPr>
        <w:t xml:space="preserve"> Комитетом формируется вывод об эффективном либо неэффективном использовании имущества муниципальным учрежден</w:t>
      </w:r>
      <w:r w:rsidRPr="00C67C07">
        <w:rPr>
          <w:rFonts w:ascii="Times New Roman" w:hAnsi="Times New Roman" w:cs="Times New Roman"/>
          <w:sz w:val="28"/>
          <w:szCs w:val="28"/>
        </w:rPr>
        <w:t>и</w:t>
      </w:r>
      <w:r w:rsidRPr="00C67C07">
        <w:rPr>
          <w:rFonts w:ascii="Times New Roman" w:hAnsi="Times New Roman" w:cs="Times New Roman"/>
          <w:sz w:val="28"/>
          <w:szCs w:val="28"/>
        </w:rPr>
        <w:t>ем Омсукчанского городского округа.</w:t>
      </w:r>
    </w:p>
    <w:p w:rsidR="00DD533D" w:rsidRPr="00C67C07" w:rsidRDefault="00DD533D" w:rsidP="00C67C0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P98"/>
      <w:bookmarkEnd w:id="10"/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C67C07">
        <w:rPr>
          <w:rFonts w:ascii="Times New Roman" w:hAnsi="Times New Roman" w:cs="Times New Roman"/>
          <w:color w:val="000000"/>
          <w:sz w:val="28"/>
          <w:szCs w:val="28"/>
        </w:rPr>
        <w:t>Комитетом осуществляется подготовка аналитической записки с ук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занием показателей целевого использования объектов недвижимого имущ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ства, определенных в соответствии с </w:t>
      </w:r>
      <w:hyperlink w:anchor="P53" w:history="1">
        <w:r w:rsidRPr="00C67C07">
          <w:rPr>
            <w:rFonts w:ascii="Times New Roman" w:hAnsi="Times New Roman" w:cs="Times New Roman"/>
            <w:color w:val="000000"/>
            <w:sz w:val="28"/>
            <w:szCs w:val="28"/>
          </w:rPr>
          <w:t>подпунктами 1</w:t>
        </w:r>
      </w:hyperlink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85" w:history="1">
        <w:r w:rsidRPr="00C67C07">
          <w:rPr>
            <w:rFonts w:ascii="Times New Roman" w:hAnsi="Times New Roman" w:cs="Times New Roman"/>
            <w:color w:val="000000"/>
            <w:sz w:val="28"/>
            <w:szCs w:val="28"/>
          </w:rPr>
          <w:t>3 пункта 6</w:t>
        </w:r>
      </w:hyperlink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Методики, выводов об эффективности использования имущества муниц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пальными учреждениями Омсукчанского городского округа, сформирова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ных в соответствии с </w:t>
      </w:r>
      <w:hyperlink w:anchor="P92" w:history="1">
        <w:r w:rsidRPr="00C67C07">
          <w:rPr>
            <w:rFonts w:ascii="Times New Roman" w:hAnsi="Times New Roman" w:cs="Times New Roman"/>
            <w:color w:val="000000"/>
            <w:sz w:val="28"/>
            <w:szCs w:val="28"/>
          </w:rPr>
          <w:t>подпунктом 3 пункта 6</w:t>
        </w:r>
      </w:hyperlink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Методики, и поясн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ниями по проведенному анализу с указанием причин, повлекших неиспол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зование, неэффективное использование имущества.</w:t>
      </w:r>
      <w:proofErr w:type="gramEnd"/>
    </w:p>
    <w:p w:rsidR="00DD533D" w:rsidRPr="00C67C07" w:rsidRDefault="00DD533D" w:rsidP="00C67C0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="00F6570C" w:rsidRPr="00C67C07">
        <w:rPr>
          <w:rFonts w:ascii="Times New Roman" w:hAnsi="Times New Roman" w:cs="Times New Roman"/>
          <w:color w:val="000000"/>
          <w:sz w:val="28"/>
          <w:szCs w:val="28"/>
        </w:rPr>
        <w:t>Администрация Омсук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чанского городского округа, рассмотрев свед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ния, указанные в </w:t>
      </w:r>
      <w:hyperlink w:anchor="P49" w:history="1">
        <w:r w:rsidRPr="00C67C07">
          <w:rPr>
            <w:rFonts w:ascii="Times New Roman" w:hAnsi="Times New Roman" w:cs="Times New Roman"/>
            <w:color w:val="000000"/>
            <w:sz w:val="28"/>
            <w:szCs w:val="28"/>
          </w:rPr>
          <w:t>подпункте 4 пункта 5</w:t>
        </w:r>
      </w:hyperlink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Методики, совместно с о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раслевыми органами, муниципальными учреждениями Омсукчанского г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родского округа, ежегодно в срок до 1 июня года, следующего за отчетным, </w:t>
      </w:r>
      <w:r w:rsidR="00B23446"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(в 2019 году в срок до 15 августа) 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осуществляют подготовку и представление главе Омсукчанского городского округа предложений по повышению эффе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67C07">
        <w:rPr>
          <w:rFonts w:ascii="Times New Roman" w:hAnsi="Times New Roman" w:cs="Times New Roman"/>
          <w:color w:val="000000"/>
          <w:sz w:val="28"/>
          <w:szCs w:val="28"/>
        </w:rPr>
        <w:t>тивности использования недвижимого имущества, вовлечению выявленного неиспользуемого недвижимого</w:t>
      </w:r>
      <w:proofErr w:type="gramEnd"/>
      <w:r w:rsidRPr="00C67C07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 в хозяйственный оборот.</w:t>
      </w:r>
    </w:p>
    <w:p w:rsidR="00DD533D" w:rsidRPr="00C67C07" w:rsidRDefault="00DD533D" w:rsidP="00DD533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33D" w:rsidRPr="00C67C07" w:rsidRDefault="00DD533D" w:rsidP="00DD533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72CE" w:rsidRPr="00C67C07" w:rsidRDefault="00C67C07" w:rsidP="00C67C07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1D72CE" w:rsidRDefault="001D72CE" w:rsidP="00DD53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72CE" w:rsidRDefault="001D72CE" w:rsidP="00DD53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7C07" w:rsidRDefault="00C67C07" w:rsidP="00DD53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7C07" w:rsidRDefault="00C67C07" w:rsidP="00DD53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7C07" w:rsidRDefault="00C67C07" w:rsidP="00DD53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7C07" w:rsidRDefault="00C67C07" w:rsidP="00DD53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7C07" w:rsidRDefault="00C67C07" w:rsidP="00DD53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7C07" w:rsidRDefault="00C67C07" w:rsidP="00DD53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72CE" w:rsidRDefault="001D72CE" w:rsidP="00DD53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72CE" w:rsidRDefault="001D72CE" w:rsidP="00DD53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5C7A" w:rsidRDefault="005F5C7A" w:rsidP="00DD53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5C7A" w:rsidRDefault="005F5C7A" w:rsidP="00DD53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5C7A" w:rsidRDefault="005F5C7A" w:rsidP="00DD53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5C7A" w:rsidRDefault="005F5C7A" w:rsidP="00DD53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5C7A" w:rsidRDefault="005F5C7A" w:rsidP="00DD53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0B2D" w:rsidRDefault="00EA0B2D" w:rsidP="00DD53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0B2D" w:rsidRDefault="00EA0B2D" w:rsidP="00DD53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0B2D" w:rsidRDefault="00EA0B2D" w:rsidP="00DD53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0B2D" w:rsidRDefault="00EA0B2D" w:rsidP="00DD53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0B2D" w:rsidRDefault="00EA0B2D" w:rsidP="00DD53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0B2D" w:rsidRDefault="00EA0B2D" w:rsidP="00DD53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0B2D" w:rsidRDefault="00EA0B2D" w:rsidP="00DD53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5C7A" w:rsidRPr="00B75D48" w:rsidRDefault="005F5C7A" w:rsidP="00DD53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3D" w:rsidRPr="00B75D48" w:rsidRDefault="00DD533D" w:rsidP="00DD53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3831" w:rsidRDefault="00033831" w:rsidP="00DD533D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color w:val="000000"/>
          <w:sz w:val="20"/>
        </w:rPr>
      </w:pPr>
    </w:p>
    <w:p w:rsidR="005F5C7A" w:rsidRDefault="005F5C7A" w:rsidP="00DD533D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color w:val="000000"/>
          <w:sz w:val="20"/>
        </w:rPr>
      </w:pPr>
    </w:p>
    <w:p w:rsidR="006602BD" w:rsidRDefault="006602BD" w:rsidP="00E14FF5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color w:val="000000"/>
          <w:sz w:val="20"/>
        </w:rPr>
      </w:pPr>
    </w:p>
    <w:p w:rsidR="00DD533D" w:rsidRPr="00B75D48" w:rsidRDefault="00DD533D" w:rsidP="00E14FF5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color w:val="000000"/>
          <w:sz w:val="20"/>
        </w:rPr>
      </w:pPr>
      <w:r w:rsidRPr="00B75D48">
        <w:rPr>
          <w:rFonts w:ascii="Times New Roman" w:hAnsi="Times New Roman" w:cs="Times New Roman"/>
          <w:color w:val="000000"/>
          <w:sz w:val="20"/>
        </w:rPr>
        <w:lastRenderedPageBreak/>
        <w:t>Приложение 1</w:t>
      </w:r>
    </w:p>
    <w:p w:rsidR="00C74941" w:rsidRDefault="00DD533D" w:rsidP="00E14FF5">
      <w:pPr>
        <w:pStyle w:val="ConsPlusNormal"/>
        <w:ind w:left="5670"/>
        <w:jc w:val="both"/>
        <w:rPr>
          <w:rFonts w:ascii="Times New Roman" w:hAnsi="Times New Roman" w:cs="Times New Roman"/>
          <w:color w:val="000000"/>
          <w:sz w:val="20"/>
        </w:rPr>
      </w:pPr>
      <w:r w:rsidRPr="00B75D48">
        <w:rPr>
          <w:rFonts w:ascii="Times New Roman" w:hAnsi="Times New Roman" w:cs="Times New Roman"/>
          <w:color w:val="000000"/>
          <w:sz w:val="20"/>
        </w:rPr>
        <w:t>к Методике оценки эффективности</w:t>
      </w:r>
    </w:p>
    <w:p w:rsidR="00DD533D" w:rsidRPr="00B75D48" w:rsidRDefault="00DD533D" w:rsidP="00E14FF5">
      <w:pPr>
        <w:pStyle w:val="ConsPlusNormal"/>
        <w:ind w:left="5670"/>
        <w:jc w:val="both"/>
        <w:rPr>
          <w:rFonts w:ascii="Times New Roman" w:hAnsi="Times New Roman" w:cs="Times New Roman"/>
          <w:color w:val="000000"/>
          <w:sz w:val="20"/>
        </w:rPr>
      </w:pPr>
      <w:r w:rsidRPr="00B75D48">
        <w:rPr>
          <w:rFonts w:ascii="Times New Roman" w:hAnsi="Times New Roman" w:cs="Times New Roman"/>
          <w:color w:val="000000"/>
          <w:sz w:val="20"/>
        </w:rPr>
        <w:t>использования объектов недвижимого</w:t>
      </w:r>
      <w:r w:rsidR="008E17A5">
        <w:rPr>
          <w:rFonts w:ascii="Times New Roman" w:hAnsi="Times New Roman" w:cs="Times New Roman"/>
          <w:color w:val="000000"/>
          <w:sz w:val="20"/>
        </w:rPr>
        <w:t xml:space="preserve"> </w:t>
      </w:r>
      <w:r w:rsidRPr="00B75D48">
        <w:rPr>
          <w:rFonts w:ascii="Times New Roman" w:hAnsi="Times New Roman" w:cs="Times New Roman"/>
          <w:color w:val="000000"/>
          <w:sz w:val="20"/>
        </w:rPr>
        <w:t>имущества, находящихся в собственности</w:t>
      </w:r>
    </w:p>
    <w:p w:rsidR="008E17A5" w:rsidRDefault="00DD533D" w:rsidP="00E14FF5">
      <w:pPr>
        <w:pStyle w:val="ConsPlusNormal"/>
        <w:ind w:left="5670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муниципального образования</w:t>
      </w:r>
      <w:r w:rsidR="00E14FF5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DD533D" w:rsidRPr="00B75D48" w:rsidRDefault="00DD533D" w:rsidP="00E14FF5">
      <w:pPr>
        <w:pStyle w:val="ConsPlusNormal"/>
        <w:ind w:left="5670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«Омсукчанский городской округ»</w:t>
      </w:r>
    </w:p>
    <w:p w:rsidR="00DD533D" w:rsidRPr="00B75D48" w:rsidRDefault="00DD533D" w:rsidP="00DD533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33D" w:rsidRPr="00B75D48" w:rsidRDefault="00DD533D" w:rsidP="00DD533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P113"/>
      <w:bookmarkEnd w:id="11"/>
      <w:r w:rsidRPr="00B75D48">
        <w:rPr>
          <w:rFonts w:ascii="Times New Roman" w:hAnsi="Times New Roman" w:cs="Times New Roman"/>
          <w:color w:val="000000"/>
          <w:sz w:val="28"/>
          <w:szCs w:val="28"/>
        </w:rPr>
        <w:t>Сведения об объекте недвижимого имущества</w:t>
      </w:r>
    </w:p>
    <w:p w:rsidR="00DD533D" w:rsidRPr="00B75D48" w:rsidRDefault="00DD533D" w:rsidP="00DD533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5D4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DD533D" w:rsidRPr="00B75D48" w:rsidRDefault="00DD533D" w:rsidP="00DD533D">
      <w:pPr>
        <w:pStyle w:val="ConsPlusNormal"/>
        <w:jc w:val="center"/>
        <w:rPr>
          <w:rFonts w:ascii="Times New Roman" w:hAnsi="Times New Roman" w:cs="Times New Roman"/>
          <w:color w:val="000000"/>
          <w:sz w:val="20"/>
        </w:rPr>
      </w:pPr>
      <w:proofErr w:type="gramStart"/>
      <w:r w:rsidRPr="00B75D48">
        <w:rPr>
          <w:rFonts w:ascii="Times New Roman" w:hAnsi="Times New Roman" w:cs="Times New Roman"/>
          <w:color w:val="000000"/>
          <w:sz w:val="20"/>
        </w:rPr>
        <w:t>(полное наименование организации (балансодержателя объекта)</w:t>
      </w:r>
      <w:proofErr w:type="gramEnd"/>
    </w:p>
    <w:p w:rsidR="00DD533D" w:rsidRPr="00B75D48" w:rsidRDefault="00DD533D" w:rsidP="00DD533D">
      <w:pPr>
        <w:pStyle w:val="ConsPlusNormal"/>
        <w:jc w:val="center"/>
        <w:rPr>
          <w:rFonts w:ascii="Times New Roman" w:hAnsi="Times New Roman" w:cs="Times New Roman"/>
          <w:color w:val="000000"/>
          <w:sz w:val="20"/>
        </w:rPr>
      </w:pPr>
      <w:r w:rsidRPr="00B75D48">
        <w:rPr>
          <w:rFonts w:ascii="Times New Roman" w:hAnsi="Times New Roman" w:cs="Times New Roman"/>
          <w:color w:val="000000"/>
          <w:sz w:val="20"/>
        </w:rPr>
        <w:t>по состоянию на "__" _________ 20__ года</w:t>
      </w:r>
    </w:p>
    <w:p w:rsidR="00DD533D" w:rsidRPr="00B75D48" w:rsidRDefault="00DD533D" w:rsidP="00DD533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1"/>
      </w:tblGrid>
      <w:tr w:rsidR="00DD533D" w:rsidRPr="00B75D48" w:rsidTr="00C63206">
        <w:tc>
          <w:tcPr>
            <w:tcW w:w="629" w:type="dxa"/>
            <w:vAlign w:val="center"/>
          </w:tcPr>
          <w:p w:rsidR="00DD533D" w:rsidRPr="00B75D48" w:rsidRDefault="00DD533D" w:rsidP="00C632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DD533D" w:rsidRPr="00B75D48" w:rsidRDefault="00DD533D" w:rsidP="00A72D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2551" w:type="dxa"/>
          </w:tcPr>
          <w:p w:rsidR="00DD533D" w:rsidRPr="00B75D48" w:rsidRDefault="00DD533D" w:rsidP="00A72D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33D" w:rsidRPr="00B75D48" w:rsidTr="00C63206">
        <w:tc>
          <w:tcPr>
            <w:tcW w:w="629" w:type="dxa"/>
            <w:vAlign w:val="center"/>
          </w:tcPr>
          <w:p w:rsidR="00DD533D" w:rsidRPr="00B75D48" w:rsidRDefault="00DD533D" w:rsidP="00C632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DD533D" w:rsidRPr="00B75D48" w:rsidRDefault="00DD533D" w:rsidP="00A72D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 недвижимости (указывается в соо</w:t>
            </w:r>
            <w:r w:rsidRPr="00B7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7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ветствии со свидетельством о государственной регистрации права либо технической документацией)</w:t>
            </w:r>
          </w:p>
        </w:tc>
        <w:tc>
          <w:tcPr>
            <w:tcW w:w="2551" w:type="dxa"/>
          </w:tcPr>
          <w:p w:rsidR="00DD533D" w:rsidRPr="00B75D48" w:rsidRDefault="00DD533D" w:rsidP="00A72D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33D" w:rsidRPr="00B75D48" w:rsidTr="00C63206">
        <w:tc>
          <w:tcPr>
            <w:tcW w:w="629" w:type="dxa"/>
            <w:vAlign w:val="center"/>
          </w:tcPr>
          <w:p w:rsidR="00DD533D" w:rsidRPr="00B75D48" w:rsidRDefault="00DD533D" w:rsidP="00C632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DD533D" w:rsidRPr="00B75D48" w:rsidRDefault="00DD533D" w:rsidP="00A72D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551" w:type="dxa"/>
          </w:tcPr>
          <w:p w:rsidR="00DD533D" w:rsidRPr="00B75D48" w:rsidRDefault="00DD533D" w:rsidP="00A72D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33D" w:rsidRPr="00B75D48" w:rsidTr="00C63206">
        <w:tc>
          <w:tcPr>
            <w:tcW w:w="629" w:type="dxa"/>
            <w:vAlign w:val="center"/>
          </w:tcPr>
          <w:p w:rsidR="00DD533D" w:rsidRPr="00B75D48" w:rsidRDefault="00DD533D" w:rsidP="00C632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DD533D" w:rsidRPr="00B75D48" w:rsidRDefault="00DD533D" w:rsidP="00A72D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объекта</w:t>
            </w:r>
          </w:p>
        </w:tc>
        <w:tc>
          <w:tcPr>
            <w:tcW w:w="2551" w:type="dxa"/>
          </w:tcPr>
          <w:p w:rsidR="00DD533D" w:rsidRPr="00B75D48" w:rsidRDefault="00DD533D" w:rsidP="00A72D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33D" w:rsidRPr="00B75D48" w:rsidTr="00C63206">
        <w:tc>
          <w:tcPr>
            <w:tcW w:w="629" w:type="dxa"/>
            <w:vAlign w:val="center"/>
          </w:tcPr>
          <w:p w:rsidR="00DD533D" w:rsidRPr="00B75D48" w:rsidRDefault="00DD533D" w:rsidP="00C632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DD533D" w:rsidRPr="00B75D48" w:rsidRDefault="00DD533D" w:rsidP="00A72D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нахождения (право пользования), номер распор</w:t>
            </w:r>
            <w:r w:rsidRPr="00B7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7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дительного документа, дата</w:t>
            </w:r>
          </w:p>
        </w:tc>
        <w:tc>
          <w:tcPr>
            <w:tcW w:w="2551" w:type="dxa"/>
          </w:tcPr>
          <w:p w:rsidR="00DD533D" w:rsidRPr="00B75D48" w:rsidRDefault="00DD533D" w:rsidP="00A72D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33D" w:rsidRPr="00B75D48" w:rsidTr="00C63206">
        <w:tc>
          <w:tcPr>
            <w:tcW w:w="629" w:type="dxa"/>
            <w:vAlign w:val="center"/>
          </w:tcPr>
          <w:p w:rsidR="00DD533D" w:rsidRPr="00B75D48" w:rsidRDefault="00DD533D" w:rsidP="00C632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DD533D" w:rsidRPr="00B75D48" w:rsidRDefault="00DD533D" w:rsidP="00A72D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площадь, кв. м (с указанием полезной площади и площади помещений общего пользования)</w:t>
            </w:r>
          </w:p>
        </w:tc>
        <w:tc>
          <w:tcPr>
            <w:tcW w:w="2551" w:type="dxa"/>
          </w:tcPr>
          <w:p w:rsidR="00DD533D" w:rsidRPr="00B75D48" w:rsidRDefault="00DD533D" w:rsidP="00A72D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33D" w:rsidRPr="00B75D48" w:rsidTr="00C63206">
        <w:tc>
          <w:tcPr>
            <w:tcW w:w="629" w:type="dxa"/>
            <w:vAlign w:val="center"/>
          </w:tcPr>
          <w:p w:rsidR="00DD533D" w:rsidRPr="00B75D48" w:rsidRDefault="001D72CE" w:rsidP="00C632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DD533D" w:rsidRPr="00B75D48" w:rsidRDefault="00DD533D" w:rsidP="00A72D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Балансовая стоимость, рублей</w:t>
            </w:r>
          </w:p>
        </w:tc>
        <w:tc>
          <w:tcPr>
            <w:tcW w:w="2551" w:type="dxa"/>
          </w:tcPr>
          <w:p w:rsidR="00DD533D" w:rsidRPr="00B75D48" w:rsidRDefault="00DD533D" w:rsidP="00A72D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33D" w:rsidRPr="00B75D48" w:rsidTr="00C63206">
        <w:tc>
          <w:tcPr>
            <w:tcW w:w="629" w:type="dxa"/>
            <w:vAlign w:val="center"/>
          </w:tcPr>
          <w:p w:rsidR="00DD533D" w:rsidRPr="00B75D48" w:rsidRDefault="001D72CE" w:rsidP="00C632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DD533D" w:rsidRPr="00B75D48" w:rsidRDefault="00DD533D" w:rsidP="00A72D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Остаточная стоимость, рублей</w:t>
            </w:r>
          </w:p>
        </w:tc>
        <w:tc>
          <w:tcPr>
            <w:tcW w:w="2551" w:type="dxa"/>
          </w:tcPr>
          <w:p w:rsidR="00DD533D" w:rsidRPr="00B75D48" w:rsidRDefault="00DD533D" w:rsidP="00A72D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33D" w:rsidRPr="00B75D48" w:rsidTr="00C63206">
        <w:tc>
          <w:tcPr>
            <w:tcW w:w="629" w:type="dxa"/>
            <w:vAlign w:val="center"/>
          </w:tcPr>
          <w:p w:rsidR="00DD533D" w:rsidRPr="00B75D48" w:rsidRDefault="001D72CE" w:rsidP="00C632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DD533D" w:rsidRPr="00B75D48" w:rsidRDefault="00DD533D" w:rsidP="00A72D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паспорт, номер, дата</w:t>
            </w:r>
          </w:p>
        </w:tc>
        <w:tc>
          <w:tcPr>
            <w:tcW w:w="2551" w:type="dxa"/>
          </w:tcPr>
          <w:p w:rsidR="00DD533D" w:rsidRPr="00B75D48" w:rsidRDefault="00DD533D" w:rsidP="00A72D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33D" w:rsidRPr="00B75D48" w:rsidTr="00C63206">
        <w:tc>
          <w:tcPr>
            <w:tcW w:w="629" w:type="dxa"/>
            <w:vAlign w:val="center"/>
          </w:tcPr>
          <w:p w:rsidR="00DD533D" w:rsidRPr="00B75D48" w:rsidRDefault="001D72CE" w:rsidP="00C632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DD533D" w:rsidRPr="00B75D48" w:rsidRDefault="00DD533D" w:rsidP="00A72D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физического состояния объекта (удовлетворител</w:t>
            </w:r>
            <w:r w:rsidRPr="00B7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7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ное, неудовлетворительное, иные сведения)</w:t>
            </w:r>
          </w:p>
        </w:tc>
        <w:tc>
          <w:tcPr>
            <w:tcW w:w="2551" w:type="dxa"/>
          </w:tcPr>
          <w:p w:rsidR="00DD533D" w:rsidRPr="00B75D48" w:rsidRDefault="00DD533D" w:rsidP="00A72D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33D" w:rsidRPr="00B75D48" w:rsidTr="00C63206">
        <w:tc>
          <w:tcPr>
            <w:tcW w:w="629" w:type="dxa"/>
            <w:vAlign w:val="center"/>
          </w:tcPr>
          <w:p w:rsidR="00DD533D" w:rsidRPr="00B75D48" w:rsidRDefault="001D72CE" w:rsidP="00C632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DD533D" w:rsidRPr="00B75D48" w:rsidRDefault="00DD533D" w:rsidP="00A72D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регистрация права собственности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чанского городского округа</w:t>
            </w:r>
            <w:r w:rsidRPr="00B7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объект (дата, номер регистр</w:t>
            </w:r>
            <w:r w:rsidRPr="00B7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7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ционной записи)</w:t>
            </w:r>
          </w:p>
        </w:tc>
        <w:tc>
          <w:tcPr>
            <w:tcW w:w="2551" w:type="dxa"/>
          </w:tcPr>
          <w:p w:rsidR="00DD533D" w:rsidRPr="00B75D48" w:rsidRDefault="00DD533D" w:rsidP="00A72D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33D" w:rsidRPr="00B75D48" w:rsidTr="00C63206">
        <w:tc>
          <w:tcPr>
            <w:tcW w:w="629" w:type="dxa"/>
            <w:vAlign w:val="center"/>
          </w:tcPr>
          <w:p w:rsidR="00DD533D" w:rsidRPr="00B75D48" w:rsidRDefault="001D72CE" w:rsidP="00C632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DD533D" w:rsidRPr="00B75D48" w:rsidRDefault="00DD533D" w:rsidP="00A72D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права оперативного управления (дата, номер регистрационной записи)</w:t>
            </w:r>
          </w:p>
        </w:tc>
        <w:tc>
          <w:tcPr>
            <w:tcW w:w="2551" w:type="dxa"/>
          </w:tcPr>
          <w:p w:rsidR="00DD533D" w:rsidRPr="00B75D48" w:rsidRDefault="00DD533D" w:rsidP="00A72D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33D" w:rsidRPr="00B75D48" w:rsidTr="00C63206">
        <w:tc>
          <w:tcPr>
            <w:tcW w:w="629" w:type="dxa"/>
            <w:vAlign w:val="center"/>
          </w:tcPr>
          <w:p w:rsidR="00DD533D" w:rsidRPr="00B75D48" w:rsidRDefault="001D72CE" w:rsidP="00C632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DD533D" w:rsidRPr="00B75D48" w:rsidRDefault="00DD533D" w:rsidP="001D72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</w:t>
            </w:r>
            <w:r w:rsidR="001D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недвижимого имущества</w:t>
            </w:r>
            <w:r w:rsidRPr="00B7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кв. м </w:t>
            </w:r>
          </w:p>
        </w:tc>
        <w:tc>
          <w:tcPr>
            <w:tcW w:w="2551" w:type="dxa"/>
          </w:tcPr>
          <w:p w:rsidR="00DD533D" w:rsidRPr="00B75D48" w:rsidRDefault="00DD533D" w:rsidP="00A72D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33D" w:rsidRPr="00FA4C8C" w:rsidTr="00C63206">
        <w:tc>
          <w:tcPr>
            <w:tcW w:w="629" w:type="dxa"/>
            <w:vAlign w:val="center"/>
          </w:tcPr>
          <w:p w:rsidR="00DD533D" w:rsidRPr="00FA4C8C" w:rsidRDefault="001D72CE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DD533D" w:rsidRPr="00FA4C8C" w:rsidRDefault="00DD533D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Общая площадь (с указанием полезной площади и площади помещений общего пользования), используемая балансоде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 xml:space="preserve">жателем при выполнении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 и функций, в соотве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 со своим уставом (положением)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72C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2CE" w:rsidRPr="00FA4C8C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="001D72CE" w:rsidRPr="00FA4C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D72CE" w:rsidRPr="00FA4C8C">
              <w:rPr>
                <w:rFonts w:ascii="Times New Roman" w:hAnsi="Times New Roman" w:cs="Times New Roman"/>
                <w:sz w:val="24"/>
                <w:szCs w:val="24"/>
              </w:rPr>
              <w:t>ных услуг и осуществления иной приносящей доход деятел</w:t>
            </w:r>
            <w:r w:rsidR="001D72CE" w:rsidRPr="00FA4C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D72CE" w:rsidRPr="00FA4C8C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</w:tc>
        <w:tc>
          <w:tcPr>
            <w:tcW w:w="2551" w:type="dxa"/>
          </w:tcPr>
          <w:p w:rsidR="00DD533D" w:rsidRPr="00FA4C8C" w:rsidRDefault="00DD533D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3D" w:rsidRPr="00FA4C8C" w:rsidTr="00C63206">
        <w:tc>
          <w:tcPr>
            <w:tcW w:w="629" w:type="dxa"/>
            <w:vAlign w:val="center"/>
          </w:tcPr>
          <w:p w:rsidR="00DD533D" w:rsidRPr="00FA4C8C" w:rsidRDefault="001D72CE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DD533D" w:rsidRPr="00FA4C8C" w:rsidRDefault="00DD533D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Общая площадь (с указанием полезной площади и площади помещений общего пользования), занимаемая иными лицами на праве аренды (безвозмездного пользования), кв. м</w:t>
            </w:r>
          </w:p>
        </w:tc>
        <w:tc>
          <w:tcPr>
            <w:tcW w:w="2551" w:type="dxa"/>
          </w:tcPr>
          <w:p w:rsidR="00DD533D" w:rsidRPr="00FA4C8C" w:rsidRDefault="00DD533D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3D" w:rsidRPr="00FA4C8C" w:rsidTr="00C63206">
        <w:tc>
          <w:tcPr>
            <w:tcW w:w="629" w:type="dxa"/>
            <w:vAlign w:val="center"/>
          </w:tcPr>
          <w:p w:rsidR="00DD533D" w:rsidRPr="00FA4C8C" w:rsidRDefault="001D72CE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521" w:type="dxa"/>
          </w:tcPr>
          <w:p w:rsidR="00DD533D" w:rsidRPr="00FA4C8C" w:rsidRDefault="00DD533D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Иное обременение (основание, срок действия обременения)</w:t>
            </w:r>
          </w:p>
        </w:tc>
        <w:tc>
          <w:tcPr>
            <w:tcW w:w="2551" w:type="dxa"/>
          </w:tcPr>
          <w:p w:rsidR="00DD533D" w:rsidRPr="00FA4C8C" w:rsidRDefault="00DD533D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3D" w:rsidRPr="00FA4C8C" w:rsidTr="00C63206">
        <w:tc>
          <w:tcPr>
            <w:tcW w:w="629" w:type="dxa"/>
            <w:vAlign w:val="center"/>
          </w:tcPr>
          <w:p w:rsidR="00DD533D" w:rsidRPr="00FA4C8C" w:rsidRDefault="001D72CE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DD533D" w:rsidRPr="00FA4C8C" w:rsidRDefault="00DD533D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Количество арендаторов (пользователей)</w:t>
            </w:r>
          </w:p>
        </w:tc>
        <w:tc>
          <w:tcPr>
            <w:tcW w:w="2551" w:type="dxa"/>
          </w:tcPr>
          <w:p w:rsidR="00DD533D" w:rsidRPr="00FA4C8C" w:rsidRDefault="00DD533D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3D" w:rsidRPr="00FA4C8C" w:rsidTr="00C63206">
        <w:tc>
          <w:tcPr>
            <w:tcW w:w="629" w:type="dxa"/>
            <w:vAlign w:val="center"/>
          </w:tcPr>
          <w:p w:rsidR="00DD533D" w:rsidRPr="00FA4C8C" w:rsidRDefault="001D72CE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DD533D" w:rsidRPr="00FA4C8C" w:rsidRDefault="00DD533D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Площадь свободных (неиспользуемых) помещений (с указ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нием полезной площади и площади помещений общего пол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зования), кв. м</w:t>
            </w:r>
          </w:p>
        </w:tc>
        <w:tc>
          <w:tcPr>
            <w:tcW w:w="2551" w:type="dxa"/>
          </w:tcPr>
          <w:p w:rsidR="00DD533D" w:rsidRPr="00FA4C8C" w:rsidRDefault="00DD533D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3D" w:rsidRPr="00FA4C8C" w:rsidTr="00C63206">
        <w:tc>
          <w:tcPr>
            <w:tcW w:w="629" w:type="dxa"/>
            <w:vAlign w:val="center"/>
          </w:tcPr>
          <w:p w:rsidR="00DD533D" w:rsidRPr="00FA4C8C" w:rsidRDefault="001D72CE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DD533D" w:rsidRPr="00FA4C8C" w:rsidRDefault="00DD533D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Данные по земельному участку, на котором располагается объект недвижимости (кадастровый номер, разрешенное и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пользование, площадь, кв. м)</w:t>
            </w:r>
          </w:p>
        </w:tc>
        <w:tc>
          <w:tcPr>
            <w:tcW w:w="2551" w:type="dxa"/>
          </w:tcPr>
          <w:p w:rsidR="00DD533D" w:rsidRPr="00FA4C8C" w:rsidRDefault="00DD533D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3D" w:rsidRPr="00FA4C8C" w:rsidTr="00C63206">
        <w:tc>
          <w:tcPr>
            <w:tcW w:w="629" w:type="dxa"/>
            <w:vAlign w:val="center"/>
          </w:tcPr>
          <w:p w:rsidR="00DD533D" w:rsidRPr="00FA4C8C" w:rsidRDefault="001D72CE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DD533D" w:rsidRPr="00FA4C8C" w:rsidRDefault="00DD533D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Предложения по повышению эффективности использования объекта недвижимости, вовлечению объекта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2551" w:type="dxa"/>
          </w:tcPr>
          <w:p w:rsidR="00DD533D" w:rsidRPr="00FA4C8C" w:rsidRDefault="00DD533D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33D" w:rsidRPr="00FA4C8C" w:rsidRDefault="00DD533D" w:rsidP="00DD53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33D" w:rsidRPr="00871F8B" w:rsidRDefault="00DD533D" w:rsidP="00DD53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F8B">
        <w:rPr>
          <w:rFonts w:ascii="Times New Roman" w:hAnsi="Times New Roman" w:cs="Times New Roman"/>
          <w:sz w:val="28"/>
          <w:szCs w:val="28"/>
        </w:rPr>
        <w:t>Данные, отраженные в форме, подтверждаем:</w:t>
      </w:r>
    </w:p>
    <w:p w:rsidR="00DD533D" w:rsidRPr="00871F8B" w:rsidRDefault="00DD533D" w:rsidP="00DD53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533D" w:rsidRPr="00FB4D38" w:rsidRDefault="00DD533D" w:rsidP="00DD53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4D38">
        <w:rPr>
          <w:rFonts w:ascii="Times New Roman" w:hAnsi="Times New Roman" w:cs="Times New Roman"/>
          <w:sz w:val="22"/>
          <w:szCs w:val="22"/>
        </w:rPr>
        <w:t>Руководитель организации (балансодержателя объекта):</w:t>
      </w:r>
    </w:p>
    <w:p w:rsidR="00DD533D" w:rsidRPr="00FB4D38" w:rsidRDefault="00DD533D" w:rsidP="00DD53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4D38">
        <w:rPr>
          <w:rFonts w:ascii="Times New Roman" w:hAnsi="Times New Roman" w:cs="Times New Roman"/>
          <w:sz w:val="22"/>
          <w:szCs w:val="22"/>
        </w:rPr>
        <w:t>______________________ ___________________ /______________________/</w:t>
      </w:r>
    </w:p>
    <w:p w:rsidR="00DD533D" w:rsidRPr="00FB4D38" w:rsidRDefault="00DD533D" w:rsidP="00DD53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4D38">
        <w:rPr>
          <w:rFonts w:ascii="Times New Roman" w:hAnsi="Times New Roman" w:cs="Times New Roman"/>
          <w:sz w:val="22"/>
          <w:szCs w:val="22"/>
        </w:rPr>
        <w:t xml:space="preserve">     (должность)           (подпись)               (Ф.И.О.)</w:t>
      </w:r>
    </w:p>
    <w:p w:rsidR="00DD533D" w:rsidRPr="00FB4D38" w:rsidRDefault="00DD533D" w:rsidP="00DD53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533D" w:rsidRPr="00FB4D38" w:rsidRDefault="00DD533D" w:rsidP="00DD53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4D38">
        <w:rPr>
          <w:rFonts w:ascii="Times New Roman" w:hAnsi="Times New Roman" w:cs="Times New Roman"/>
          <w:sz w:val="22"/>
          <w:szCs w:val="22"/>
        </w:rPr>
        <w:t>Главный бухгалтер организации (балансодержателя объекта):</w:t>
      </w:r>
    </w:p>
    <w:p w:rsidR="00DD533D" w:rsidRPr="00FB4D38" w:rsidRDefault="00DD533D" w:rsidP="00DD53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4D38">
        <w:rPr>
          <w:rFonts w:ascii="Times New Roman" w:hAnsi="Times New Roman" w:cs="Times New Roman"/>
          <w:sz w:val="22"/>
          <w:szCs w:val="22"/>
        </w:rPr>
        <w:t>______________________ ___________________ /______________________/</w:t>
      </w:r>
    </w:p>
    <w:p w:rsidR="00DD533D" w:rsidRPr="00FB4D38" w:rsidRDefault="00DD533D" w:rsidP="00DD53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4D38">
        <w:rPr>
          <w:rFonts w:ascii="Times New Roman" w:hAnsi="Times New Roman" w:cs="Times New Roman"/>
          <w:sz w:val="22"/>
          <w:szCs w:val="22"/>
        </w:rPr>
        <w:t xml:space="preserve">      (должность)          (подпись)               (Ф.И.О.)</w:t>
      </w:r>
    </w:p>
    <w:p w:rsidR="00DD533D" w:rsidRPr="00FB4D38" w:rsidRDefault="00DD533D" w:rsidP="00DD533D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Cs w:val="22"/>
        </w:rPr>
      </w:pPr>
    </w:p>
    <w:p w:rsidR="00DD533D" w:rsidRDefault="00DD533D" w:rsidP="00DD533D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33831" w:rsidRDefault="00033831" w:rsidP="00DD533D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33831" w:rsidRDefault="00033831" w:rsidP="00DD533D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33831" w:rsidRDefault="00033831" w:rsidP="00DD533D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3206" w:rsidRDefault="00C63206" w:rsidP="00DD533D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Pr="00FA4C8C" w:rsidRDefault="00DD533D" w:rsidP="00E14FF5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0"/>
        </w:rPr>
      </w:pPr>
      <w:r w:rsidRPr="00FA4C8C">
        <w:rPr>
          <w:rFonts w:ascii="Times New Roman" w:hAnsi="Times New Roman" w:cs="Times New Roman"/>
          <w:sz w:val="20"/>
        </w:rPr>
        <w:lastRenderedPageBreak/>
        <w:t>Приложение 2</w:t>
      </w:r>
    </w:p>
    <w:p w:rsidR="00DD533D" w:rsidRPr="00FA4C8C" w:rsidRDefault="00DD533D" w:rsidP="00E14FF5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r w:rsidRPr="00FA4C8C">
        <w:rPr>
          <w:rFonts w:ascii="Times New Roman" w:hAnsi="Times New Roman" w:cs="Times New Roman"/>
          <w:sz w:val="20"/>
        </w:rPr>
        <w:t>к Методике</w:t>
      </w:r>
      <w:r>
        <w:rPr>
          <w:rFonts w:ascii="Times New Roman" w:hAnsi="Times New Roman" w:cs="Times New Roman"/>
          <w:sz w:val="20"/>
        </w:rPr>
        <w:t xml:space="preserve"> </w:t>
      </w:r>
      <w:r w:rsidRPr="00FA4C8C">
        <w:rPr>
          <w:rFonts w:ascii="Times New Roman" w:hAnsi="Times New Roman" w:cs="Times New Roman"/>
          <w:sz w:val="20"/>
        </w:rPr>
        <w:t>оценки эффективности</w:t>
      </w:r>
    </w:p>
    <w:p w:rsidR="00DD533D" w:rsidRPr="00FA4C8C" w:rsidRDefault="00DD533D" w:rsidP="00E14FF5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r w:rsidRPr="00FA4C8C">
        <w:rPr>
          <w:rFonts w:ascii="Times New Roman" w:hAnsi="Times New Roman" w:cs="Times New Roman"/>
          <w:sz w:val="20"/>
        </w:rPr>
        <w:t>использования объектов</w:t>
      </w:r>
      <w:r>
        <w:rPr>
          <w:rFonts w:ascii="Times New Roman" w:hAnsi="Times New Roman" w:cs="Times New Roman"/>
          <w:sz w:val="20"/>
        </w:rPr>
        <w:t xml:space="preserve"> </w:t>
      </w:r>
      <w:r w:rsidRPr="00FA4C8C">
        <w:rPr>
          <w:rFonts w:ascii="Times New Roman" w:hAnsi="Times New Roman" w:cs="Times New Roman"/>
          <w:sz w:val="20"/>
        </w:rPr>
        <w:t>недвижимого имущества,</w:t>
      </w:r>
      <w:r>
        <w:rPr>
          <w:rFonts w:ascii="Times New Roman" w:hAnsi="Times New Roman" w:cs="Times New Roman"/>
          <w:sz w:val="20"/>
        </w:rPr>
        <w:t xml:space="preserve"> </w:t>
      </w:r>
      <w:r w:rsidRPr="00FA4C8C">
        <w:rPr>
          <w:rFonts w:ascii="Times New Roman" w:hAnsi="Times New Roman" w:cs="Times New Roman"/>
          <w:sz w:val="20"/>
        </w:rPr>
        <w:t>находящихся в собственности</w:t>
      </w:r>
    </w:p>
    <w:p w:rsidR="00DD533D" w:rsidRDefault="00DD533D" w:rsidP="00E14FF5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образования </w:t>
      </w:r>
    </w:p>
    <w:p w:rsidR="00DD533D" w:rsidRDefault="00DD533D" w:rsidP="00E14FF5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r w:rsidRPr="00E67C00">
        <w:rPr>
          <w:rFonts w:ascii="Times New Roman" w:hAnsi="Times New Roman" w:cs="Times New Roman"/>
          <w:sz w:val="20"/>
        </w:rPr>
        <w:t>«Омсукчанский городской округ»</w:t>
      </w:r>
    </w:p>
    <w:p w:rsidR="00BE3C6E" w:rsidRPr="00E67C00" w:rsidRDefault="00BE3C6E" w:rsidP="00BE3C6E">
      <w:pPr>
        <w:pStyle w:val="ConsPlusNormal"/>
        <w:ind w:left="5670"/>
        <w:rPr>
          <w:rFonts w:ascii="Times New Roman" w:hAnsi="Times New Roman" w:cs="Times New Roman"/>
          <w:sz w:val="20"/>
        </w:rPr>
      </w:pPr>
    </w:p>
    <w:p w:rsidR="00DD533D" w:rsidRPr="00871F8B" w:rsidRDefault="00DD533D" w:rsidP="00DD5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241"/>
      <w:bookmarkEnd w:id="12"/>
      <w:r w:rsidRPr="00871F8B">
        <w:rPr>
          <w:rFonts w:ascii="Times New Roman" w:hAnsi="Times New Roman" w:cs="Times New Roman"/>
          <w:sz w:val="28"/>
          <w:szCs w:val="28"/>
        </w:rPr>
        <w:t>Сведения о земельном участке</w:t>
      </w:r>
    </w:p>
    <w:p w:rsidR="00DD533D" w:rsidRPr="00FB4D38" w:rsidRDefault="00DD533D" w:rsidP="00DD533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B4D38">
        <w:rPr>
          <w:rFonts w:ascii="Times New Roman" w:hAnsi="Times New Roman" w:cs="Times New Roman"/>
          <w:sz w:val="20"/>
        </w:rPr>
        <w:t>___________________________________________________________</w:t>
      </w:r>
    </w:p>
    <w:p w:rsidR="00DD533D" w:rsidRPr="00FB4D38" w:rsidRDefault="00DD533D" w:rsidP="00DD533D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FB4D38">
        <w:rPr>
          <w:rFonts w:ascii="Times New Roman" w:hAnsi="Times New Roman" w:cs="Times New Roman"/>
          <w:sz w:val="20"/>
        </w:rPr>
        <w:t>(полное наименование организации (балансодержателя объекта)</w:t>
      </w:r>
      <w:proofErr w:type="gramEnd"/>
    </w:p>
    <w:p w:rsidR="00DD533D" w:rsidRPr="00FB4D38" w:rsidRDefault="00DD533D" w:rsidP="00DD533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B4D38">
        <w:rPr>
          <w:rFonts w:ascii="Times New Roman" w:hAnsi="Times New Roman" w:cs="Times New Roman"/>
          <w:sz w:val="20"/>
        </w:rPr>
        <w:t>по состоянию на "__" _________ 20__ года</w:t>
      </w:r>
    </w:p>
    <w:p w:rsidR="00DD533D" w:rsidRPr="00871F8B" w:rsidRDefault="00DD533D" w:rsidP="00DD5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25"/>
        <w:gridCol w:w="1779"/>
      </w:tblGrid>
      <w:tr w:rsidR="00DD533D" w:rsidRPr="00871F8B" w:rsidTr="00A72DD3">
        <w:trPr>
          <w:trHeight w:val="20"/>
        </w:trPr>
        <w:tc>
          <w:tcPr>
            <w:tcW w:w="567" w:type="dxa"/>
          </w:tcPr>
          <w:p w:rsidR="00DD533D" w:rsidRPr="00FA4C8C" w:rsidRDefault="00DD533D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5" w:type="dxa"/>
          </w:tcPr>
          <w:p w:rsidR="00DD533D" w:rsidRPr="00FA4C8C" w:rsidRDefault="00DD533D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779" w:type="dxa"/>
          </w:tcPr>
          <w:p w:rsidR="00DD533D" w:rsidRPr="00871F8B" w:rsidRDefault="00DD533D" w:rsidP="00A72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3D" w:rsidRPr="00871F8B" w:rsidTr="00A72DD3">
        <w:trPr>
          <w:trHeight w:val="20"/>
        </w:trPr>
        <w:tc>
          <w:tcPr>
            <w:tcW w:w="567" w:type="dxa"/>
          </w:tcPr>
          <w:p w:rsidR="00DD533D" w:rsidRPr="00FA4C8C" w:rsidRDefault="00DD533D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5" w:type="dxa"/>
          </w:tcPr>
          <w:p w:rsidR="00DD533D" w:rsidRPr="00FA4C8C" w:rsidRDefault="00DD533D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779" w:type="dxa"/>
          </w:tcPr>
          <w:p w:rsidR="00DD533D" w:rsidRPr="00871F8B" w:rsidRDefault="00DD533D" w:rsidP="00A72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3D" w:rsidRPr="00871F8B" w:rsidTr="00A72DD3">
        <w:trPr>
          <w:trHeight w:val="20"/>
        </w:trPr>
        <w:tc>
          <w:tcPr>
            <w:tcW w:w="567" w:type="dxa"/>
          </w:tcPr>
          <w:p w:rsidR="00DD533D" w:rsidRPr="00FA4C8C" w:rsidRDefault="00DD533D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5" w:type="dxa"/>
          </w:tcPr>
          <w:p w:rsidR="00DD533D" w:rsidRPr="00FA4C8C" w:rsidRDefault="00DD533D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779" w:type="dxa"/>
          </w:tcPr>
          <w:p w:rsidR="00DD533D" w:rsidRPr="00871F8B" w:rsidRDefault="00DD533D" w:rsidP="00A72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3D" w:rsidRPr="00871F8B" w:rsidTr="00A72DD3">
        <w:trPr>
          <w:trHeight w:val="20"/>
        </w:trPr>
        <w:tc>
          <w:tcPr>
            <w:tcW w:w="567" w:type="dxa"/>
          </w:tcPr>
          <w:p w:rsidR="00DD533D" w:rsidRPr="00FA4C8C" w:rsidRDefault="00DD533D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5" w:type="dxa"/>
          </w:tcPr>
          <w:p w:rsidR="00DD533D" w:rsidRPr="00FA4C8C" w:rsidRDefault="00DD533D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779" w:type="dxa"/>
          </w:tcPr>
          <w:p w:rsidR="00DD533D" w:rsidRPr="00871F8B" w:rsidRDefault="00DD533D" w:rsidP="00A72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3D" w:rsidRPr="00871F8B" w:rsidTr="00A72DD3">
        <w:trPr>
          <w:trHeight w:val="20"/>
        </w:trPr>
        <w:tc>
          <w:tcPr>
            <w:tcW w:w="567" w:type="dxa"/>
          </w:tcPr>
          <w:p w:rsidR="00DD533D" w:rsidRPr="00FA4C8C" w:rsidRDefault="00DD533D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5" w:type="dxa"/>
          </w:tcPr>
          <w:p w:rsidR="00DD533D" w:rsidRPr="00FA4C8C" w:rsidRDefault="00DD533D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779" w:type="dxa"/>
          </w:tcPr>
          <w:p w:rsidR="00DD533D" w:rsidRPr="00871F8B" w:rsidRDefault="00DD533D" w:rsidP="00A72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3D" w:rsidRPr="00871F8B" w:rsidTr="00A72DD3">
        <w:tc>
          <w:tcPr>
            <w:tcW w:w="567" w:type="dxa"/>
          </w:tcPr>
          <w:p w:rsidR="00DD533D" w:rsidRPr="00FA4C8C" w:rsidRDefault="00DD533D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5" w:type="dxa"/>
          </w:tcPr>
          <w:p w:rsidR="00DD533D" w:rsidRPr="00FA4C8C" w:rsidRDefault="00DD533D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 (постоянное (бессрочное) пользование, безвозмездное пользование, аренда)</w:t>
            </w:r>
          </w:p>
        </w:tc>
        <w:tc>
          <w:tcPr>
            <w:tcW w:w="1779" w:type="dxa"/>
          </w:tcPr>
          <w:p w:rsidR="00DD533D" w:rsidRPr="00871F8B" w:rsidRDefault="00DD533D" w:rsidP="00A72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3D" w:rsidRPr="00871F8B" w:rsidTr="00A72DD3">
        <w:tc>
          <w:tcPr>
            <w:tcW w:w="567" w:type="dxa"/>
          </w:tcPr>
          <w:p w:rsidR="00DD533D" w:rsidRPr="00FA4C8C" w:rsidRDefault="00DD533D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5" w:type="dxa"/>
          </w:tcPr>
          <w:p w:rsidR="00DD533D" w:rsidRPr="00FA4C8C" w:rsidRDefault="00DD533D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Документ - основание предоставления (дата, номер)</w:t>
            </w:r>
          </w:p>
        </w:tc>
        <w:tc>
          <w:tcPr>
            <w:tcW w:w="1779" w:type="dxa"/>
          </w:tcPr>
          <w:p w:rsidR="00DD533D" w:rsidRPr="00871F8B" w:rsidRDefault="00DD533D" w:rsidP="00A72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3D" w:rsidRPr="00871F8B" w:rsidTr="00A72DD3">
        <w:tc>
          <w:tcPr>
            <w:tcW w:w="567" w:type="dxa"/>
          </w:tcPr>
          <w:p w:rsidR="00DD533D" w:rsidRPr="00FA4C8C" w:rsidRDefault="00DD533D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25" w:type="dxa"/>
          </w:tcPr>
          <w:p w:rsidR="00DD533D" w:rsidRPr="00FA4C8C" w:rsidRDefault="00DD533D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права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Омсукча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 xml:space="preserve"> (дата, номер регистрационной записи)</w:t>
            </w:r>
          </w:p>
        </w:tc>
        <w:tc>
          <w:tcPr>
            <w:tcW w:w="1779" w:type="dxa"/>
          </w:tcPr>
          <w:p w:rsidR="00DD533D" w:rsidRPr="00871F8B" w:rsidRDefault="00DD533D" w:rsidP="00A72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3D" w:rsidRPr="00871F8B" w:rsidTr="00A72DD3">
        <w:tc>
          <w:tcPr>
            <w:tcW w:w="567" w:type="dxa"/>
          </w:tcPr>
          <w:p w:rsidR="00DD533D" w:rsidRPr="00FA4C8C" w:rsidRDefault="00DD533D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5" w:type="dxa"/>
          </w:tcPr>
          <w:p w:rsidR="00DD533D" w:rsidRPr="00FA4C8C" w:rsidRDefault="00DD533D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пользования (дата, номер регистрационной записи)</w:t>
            </w:r>
          </w:p>
        </w:tc>
        <w:tc>
          <w:tcPr>
            <w:tcW w:w="1779" w:type="dxa"/>
          </w:tcPr>
          <w:p w:rsidR="00DD533D" w:rsidRPr="00871F8B" w:rsidRDefault="00DD533D" w:rsidP="00A72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3D" w:rsidRPr="00871F8B" w:rsidTr="00A72DD3">
        <w:tc>
          <w:tcPr>
            <w:tcW w:w="567" w:type="dxa"/>
          </w:tcPr>
          <w:p w:rsidR="00DD533D" w:rsidRPr="00FA4C8C" w:rsidRDefault="00DD533D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25" w:type="dxa"/>
          </w:tcPr>
          <w:p w:rsidR="00DD533D" w:rsidRPr="00FA4C8C" w:rsidRDefault="00DD533D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недвижимости, расположенных на з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мельном участке</w:t>
            </w:r>
          </w:p>
        </w:tc>
        <w:tc>
          <w:tcPr>
            <w:tcW w:w="1779" w:type="dxa"/>
          </w:tcPr>
          <w:p w:rsidR="00DD533D" w:rsidRPr="00871F8B" w:rsidRDefault="00DD533D" w:rsidP="00A72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3D" w:rsidRPr="00871F8B" w:rsidTr="00A72DD3">
        <w:tc>
          <w:tcPr>
            <w:tcW w:w="567" w:type="dxa"/>
          </w:tcPr>
          <w:p w:rsidR="00DD533D" w:rsidRPr="00FA4C8C" w:rsidRDefault="00DD533D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25" w:type="dxa"/>
          </w:tcPr>
          <w:p w:rsidR="00DD533D" w:rsidRPr="00FA4C8C" w:rsidRDefault="00DD533D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Наименования и площади объектов недвижимости, распол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женных на земельном участке</w:t>
            </w:r>
          </w:p>
        </w:tc>
        <w:tc>
          <w:tcPr>
            <w:tcW w:w="1779" w:type="dxa"/>
          </w:tcPr>
          <w:p w:rsidR="00DD533D" w:rsidRPr="00871F8B" w:rsidRDefault="00DD533D" w:rsidP="00A72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3D" w:rsidRPr="00871F8B" w:rsidTr="00A72DD3">
        <w:tc>
          <w:tcPr>
            <w:tcW w:w="567" w:type="dxa"/>
          </w:tcPr>
          <w:p w:rsidR="00DD533D" w:rsidRPr="00FA4C8C" w:rsidRDefault="00DD533D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25" w:type="dxa"/>
          </w:tcPr>
          <w:p w:rsidR="00DD533D" w:rsidRPr="00FA4C8C" w:rsidRDefault="00DD533D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используемая для уставной де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тельности, кв. м</w:t>
            </w:r>
          </w:p>
        </w:tc>
        <w:tc>
          <w:tcPr>
            <w:tcW w:w="1779" w:type="dxa"/>
          </w:tcPr>
          <w:p w:rsidR="00DD533D" w:rsidRPr="00871F8B" w:rsidRDefault="00DD533D" w:rsidP="00A72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3D" w:rsidRPr="00871F8B" w:rsidTr="00A72DD3">
        <w:tc>
          <w:tcPr>
            <w:tcW w:w="567" w:type="dxa"/>
          </w:tcPr>
          <w:p w:rsidR="00DD533D" w:rsidRPr="00FA4C8C" w:rsidRDefault="00DD533D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5" w:type="dxa"/>
          </w:tcPr>
          <w:p w:rsidR="00DD533D" w:rsidRPr="00FA4C8C" w:rsidRDefault="00DD533D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переданная в пользование трет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им лицам, в том числе сервитут, кв. м</w:t>
            </w:r>
          </w:p>
        </w:tc>
        <w:tc>
          <w:tcPr>
            <w:tcW w:w="1779" w:type="dxa"/>
          </w:tcPr>
          <w:p w:rsidR="00DD533D" w:rsidRPr="00871F8B" w:rsidRDefault="00DD533D" w:rsidP="00A72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3D" w:rsidRPr="00871F8B" w:rsidTr="00A72DD3">
        <w:tc>
          <w:tcPr>
            <w:tcW w:w="567" w:type="dxa"/>
          </w:tcPr>
          <w:p w:rsidR="00DD533D" w:rsidRPr="00FA4C8C" w:rsidRDefault="00DD533D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25" w:type="dxa"/>
          </w:tcPr>
          <w:p w:rsidR="00DD533D" w:rsidRPr="00FA4C8C" w:rsidRDefault="00DD533D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Размер арендной платы/земельного налога за земельный уч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сток (руб./кв. м)</w:t>
            </w:r>
          </w:p>
        </w:tc>
        <w:tc>
          <w:tcPr>
            <w:tcW w:w="1779" w:type="dxa"/>
          </w:tcPr>
          <w:p w:rsidR="00DD533D" w:rsidRPr="00871F8B" w:rsidRDefault="00DD533D" w:rsidP="00A72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3D" w:rsidRPr="00871F8B" w:rsidTr="00A72DD3">
        <w:tc>
          <w:tcPr>
            <w:tcW w:w="567" w:type="dxa"/>
          </w:tcPr>
          <w:p w:rsidR="00DD533D" w:rsidRPr="00FA4C8C" w:rsidRDefault="00DD533D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25" w:type="dxa"/>
          </w:tcPr>
          <w:p w:rsidR="00DD533D" w:rsidRPr="00FA4C8C" w:rsidRDefault="00DD533D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земельного участка</w:t>
            </w:r>
          </w:p>
        </w:tc>
        <w:tc>
          <w:tcPr>
            <w:tcW w:w="1779" w:type="dxa"/>
          </w:tcPr>
          <w:p w:rsidR="00DD533D" w:rsidRPr="00871F8B" w:rsidRDefault="00DD533D" w:rsidP="00A72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3D" w:rsidRPr="00871F8B" w:rsidTr="00A72DD3">
        <w:tc>
          <w:tcPr>
            <w:tcW w:w="567" w:type="dxa"/>
          </w:tcPr>
          <w:p w:rsidR="00DD533D" w:rsidRPr="00FA4C8C" w:rsidRDefault="00DD533D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25" w:type="dxa"/>
          </w:tcPr>
          <w:p w:rsidR="00DD533D" w:rsidRPr="00FA4C8C" w:rsidRDefault="00DD533D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Обременения</w:t>
            </w:r>
          </w:p>
        </w:tc>
        <w:tc>
          <w:tcPr>
            <w:tcW w:w="1779" w:type="dxa"/>
          </w:tcPr>
          <w:p w:rsidR="00DD533D" w:rsidRPr="00871F8B" w:rsidRDefault="00DD533D" w:rsidP="00A72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B2D" w:rsidRDefault="00EA0B2D" w:rsidP="00DD53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A0B2D" w:rsidRDefault="00EA0B2D" w:rsidP="00DD53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A0B2D" w:rsidRDefault="00EA0B2D" w:rsidP="00DD53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A0B2D" w:rsidRDefault="00EA0B2D" w:rsidP="00DD53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533D" w:rsidRDefault="00DD533D" w:rsidP="00DD53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4D38">
        <w:rPr>
          <w:rFonts w:ascii="Times New Roman" w:hAnsi="Times New Roman" w:cs="Times New Roman"/>
          <w:sz w:val="22"/>
          <w:szCs w:val="22"/>
        </w:rPr>
        <w:t>Данные, отраженные в форме, подтверждаем:</w:t>
      </w:r>
    </w:p>
    <w:p w:rsidR="00DD533D" w:rsidRPr="00FB4D38" w:rsidRDefault="00DD533D" w:rsidP="00DD53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533D" w:rsidRPr="00FB4D38" w:rsidRDefault="00DD533D" w:rsidP="00DD53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4D38">
        <w:rPr>
          <w:rFonts w:ascii="Times New Roman" w:hAnsi="Times New Roman" w:cs="Times New Roman"/>
          <w:sz w:val="22"/>
          <w:szCs w:val="22"/>
        </w:rPr>
        <w:t>Руководитель организации (балансодержателя объекта):</w:t>
      </w:r>
    </w:p>
    <w:p w:rsidR="00DD533D" w:rsidRPr="00FB4D38" w:rsidRDefault="00DD533D" w:rsidP="00DD53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4D38">
        <w:rPr>
          <w:rFonts w:ascii="Times New Roman" w:hAnsi="Times New Roman" w:cs="Times New Roman"/>
          <w:sz w:val="22"/>
          <w:szCs w:val="22"/>
        </w:rPr>
        <w:t>______________________ ___________________ /______________________/</w:t>
      </w:r>
    </w:p>
    <w:p w:rsidR="00DD533D" w:rsidRPr="00FB4D38" w:rsidRDefault="00DD533D" w:rsidP="00DD53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4D38">
        <w:rPr>
          <w:rFonts w:ascii="Times New Roman" w:hAnsi="Times New Roman" w:cs="Times New Roman"/>
          <w:sz w:val="22"/>
          <w:szCs w:val="22"/>
        </w:rPr>
        <w:t xml:space="preserve">     (должность)           (подпись)               (Ф.И.О.)</w:t>
      </w:r>
    </w:p>
    <w:p w:rsidR="00DD533D" w:rsidRDefault="00DD533D" w:rsidP="00DD53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4D38">
        <w:rPr>
          <w:rFonts w:ascii="Times New Roman" w:hAnsi="Times New Roman" w:cs="Times New Roman"/>
          <w:sz w:val="22"/>
          <w:szCs w:val="22"/>
        </w:rPr>
        <w:t>Главный бухгалтер организации (балансодержателя объекта):</w:t>
      </w:r>
    </w:p>
    <w:p w:rsidR="00DD533D" w:rsidRDefault="00DD533D" w:rsidP="00DD53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4D38">
        <w:rPr>
          <w:rFonts w:ascii="Times New Roman" w:hAnsi="Times New Roman" w:cs="Times New Roman"/>
          <w:sz w:val="22"/>
          <w:szCs w:val="22"/>
        </w:rPr>
        <w:t>______________________ ___________________ /______________________/</w:t>
      </w:r>
    </w:p>
    <w:p w:rsidR="00DD533D" w:rsidRPr="00FB4D38" w:rsidRDefault="00DD533D" w:rsidP="00DD53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4D38">
        <w:rPr>
          <w:rFonts w:ascii="Times New Roman" w:hAnsi="Times New Roman" w:cs="Times New Roman"/>
          <w:sz w:val="22"/>
          <w:szCs w:val="22"/>
        </w:rPr>
        <w:t xml:space="preserve">     (должность)            (подпись)               (Ф.И.О.)</w:t>
      </w:r>
    </w:p>
    <w:p w:rsidR="00DD533D" w:rsidRPr="00871F8B" w:rsidRDefault="00DD533D" w:rsidP="00DD5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33D" w:rsidRPr="00871F8B" w:rsidRDefault="00DD533D" w:rsidP="00DD5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33D" w:rsidRPr="00871F8B" w:rsidRDefault="00DD533D" w:rsidP="00DD5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33D" w:rsidRPr="00871F8B" w:rsidRDefault="00DD533D" w:rsidP="00DD5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33D" w:rsidRDefault="00DD533D" w:rsidP="00DD53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533D" w:rsidRDefault="00DD533D" w:rsidP="00DD53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533D" w:rsidRDefault="00DD533D" w:rsidP="00DD53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533D" w:rsidRDefault="00DD533D" w:rsidP="00DD53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533D" w:rsidRDefault="00DD533D" w:rsidP="00DD53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533D" w:rsidRDefault="00DD533D" w:rsidP="00DD53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533D" w:rsidRDefault="00DD533D" w:rsidP="00DD53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533D" w:rsidRDefault="00DD533D" w:rsidP="00DD533D">
      <w:pPr>
        <w:pStyle w:val="ConsPlusNormal"/>
        <w:ind w:left="5812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812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812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812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812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812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812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812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812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812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812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812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812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812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812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812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812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812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812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812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812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812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812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812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812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812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812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812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812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3206" w:rsidRDefault="00C63206" w:rsidP="00DD533D">
      <w:pPr>
        <w:pStyle w:val="ConsPlusNormal"/>
        <w:ind w:left="5812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812" w:hanging="142"/>
        <w:jc w:val="center"/>
        <w:outlineLvl w:val="1"/>
        <w:rPr>
          <w:rFonts w:ascii="Times New Roman" w:hAnsi="Times New Roman" w:cs="Times New Roman"/>
          <w:sz w:val="20"/>
        </w:rPr>
      </w:pPr>
    </w:p>
    <w:p w:rsidR="00033831" w:rsidRDefault="00033831" w:rsidP="00DD533D">
      <w:pPr>
        <w:pStyle w:val="ConsPlusNormal"/>
        <w:ind w:left="5812" w:hanging="142"/>
        <w:jc w:val="center"/>
        <w:outlineLvl w:val="1"/>
        <w:rPr>
          <w:rFonts w:ascii="Times New Roman" w:hAnsi="Times New Roman" w:cs="Times New Roman"/>
          <w:sz w:val="20"/>
        </w:rPr>
      </w:pPr>
    </w:p>
    <w:p w:rsidR="00033831" w:rsidRDefault="00033831" w:rsidP="00DD533D">
      <w:pPr>
        <w:pStyle w:val="ConsPlusNormal"/>
        <w:ind w:left="5812" w:hanging="142"/>
        <w:jc w:val="center"/>
        <w:outlineLvl w:val="1"/>
        <w:rPr>
          <w:rFonts w:ascii="Times New Roman" w:hAnsi="Times New Roman" w:cs="Times New Roman"/>
          <w:sz w:val="20"/>
        </w:rPr>
      </w:pPr>
    </w:p>
    <w:p w:rsidR="00033831" w:rsidRDefault="00033831" w:rsidP="00DD533D">
      <w:pPr>
        <w:pStyle w:val="ConsPlusNormal"/>
        <w:ind w:left="5812" w:hanging="142"/>
        <w:jc w:val="center"/>
        <w:outlineLvl w:val="1"/>
        <w:rPr>
          <w:rFonts w:ascii="Times New Roman" w:hAnsi="Times New Roman" w:cs="Times New Roman"/>
          <w:sz w:val="20"/>
        </w:rPr>
      </w:pPr>
    </w:p>
    <w:p w:rsidR="00297E71" w:rsidRDefault="00297E71" w:rsidP="00DD533D">
      <w:pPr>
        <w:pStyle w:val="ConsPlusNormal"/>
        <w:ind w:left="5812" w:hanging="142"/>
        <w:jc w:val="center"/>
        <w:outlineLvl w:val="1"/>
        <w:rPr>
          <w:rFonts w:ascii="Times New Roman" w:hAnsi="Times New Roman" w:cs="Times New Roman"/>
          <w:sz w:val="20"/>
        </w:rPr>
      </w:pPr>
    </w:p>
    <w:p w:rsidR="00DD533D" w:rsidRPr="00FA4C8C" w:rsidRDefault="00DD533D" w:rsidP="00E14FF5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0"/>
        </w:rPr>
      </w:pPr>
      <w:r w:rsidRPr="00FA4C8C">
        <w:rPr>
          <w:rFonts w:ascii="Times New Roman" w:hAnsi="Times New Roman" w:cs="Times New Roman"/>
          <w:sz w:val="20"/>
        </w:rPr>
        <w:lastRenderedPageBreak/>
        <w:t>Приложение 3</w:t>
      </w:r>
    </w:p>
    <w:p w:rsidR="00DD533D" w:rsidRPr="00FA4C8C" w:rsidRDefault="00DD533D" w:rsidP="00E14FF5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r w:rsidRPr="00FA4C8C">
        <w:rPr>
          <w:rFonts w:ascii="Times New Roman" w:hAnsi="Times New Roman" w:cs="Times New Roman"/>
          <w:sz w:val="20"/>
        </w:rPr>
        <w:t>к Методике</w:t>
      </w:r>
      <w:r>
        <w:rPr>
          <w:rFonts w:ascii="Times New Roman" w:hAnsi="Times New Roman" w:cs="Times New Roman"/>
          <w:sz w:val="20"/>
        </w:rPr>
        <w:t xml:space="preserve"> </w:t>
      </w:r>
      <w:r w:rsidRPr="00FA4C8C">
        <w:rPr>
          <w:rFonts w:ascii="Times New Roman" w:hAnsi="Times New Roman" w:cs="Times New Roman"/>
          <w:sz w:val="20"/>
        </w:rPr>
        <w:t>оценки эффективности</w:t>
      </w:r>
    </w:p>
    <w:p w:rsidR="00DD533D" w:rsidRDefault="00DD533D" w:rsidP="000D1356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r w:rsidRPr="00FA4C8C">
        <w:rPr>
          <w:rFonts w:ascii="Times New Roman" w:hAnsi="Times New Roman" w:cs="Times New Roman"/>
          <w:sz w:val="20"/>
        </w:rPr>
        <w:t>использования объектов</w:t>
      </w:r>
      <w:r>
        <w:rPr>
          <w:rFonts w:ascii="Times New Roman" w:hAnsi="Times New Roman" w:cs="Times New Roman"/>
          <w:sz w:val="20"/>
        </w:rPr>
        <w:t xml:space="preserve"> </w:t>
      </w:r>
      <w:r w:rsidRPr="00FA4C8C">
        <w:rPr>
          <w:rFonts w:ascii="Times New Roman" w:hAnsi="Times New Roman" w:cs="Times New Roman"/>
          <w:sz w:val="20"/>
        </w:rPr>
        <w:t xml:space="preserve">недвижимого </w:t>
      </w:r>
      <w:r w:rsidR="00BE3C6E">
        <w:rPr>
          <w:rFonts w:ascii="Times New Roman" w:hAnsi="Times New Roman" w:cs="Times New Roman"/>
          <w:sz w:val="20"/>
        </w:rPr>
        <w:t>и</w:t>
      </w:r>
      <w:r w:rsidRPr="00FA4C8C">
        <w:rPr>
          <w:rFonts w:ascii="Times New Roman" w:hAnsi="Times New Roman" w:cs="Times New Roman"/>
          <w:sz w:val="20"/>
        </w:rPr>
        <w:t>мущества,</w:t>
      </w:r>
      <w:r>
        <w:rPr>
          <w:rFonts w:ascii="Times New Roman" w:hAnsi="Times New Roman" w:cs="Times New Roman"/>
          <w:sz w:val="20"/>
        </w:rPr>
        <w:t xml:space="preserve"> </w:t>
      </w:r>
      <w:r w:rsidR="008E17A5">
        <w:rPr>
          <w:rFonts w:ascii="Times New Roman" w:hAnsi="Times New Roman" w:cs="Times New Roman"/>
          <w:sz w:val="20"/>
        </w:rPr>
        <w:t xml:space="preserve">находящихся в </w:t>
      </w:r>
      <w:r w:rsidRPr="00FA4C8C">
        <w:rPr>
          <w:rFonts w:ascii="Times New Roman" w:hAnsi="Times New Roman" w:cs="Times New Roman"/>
          <w:sz w:val="20"/>
        </w:rPr>
        <w:t>собственн</w:t>
      </w:r>
      <w:r w:rsidR="00E14FF5">
        <w:rPr>
          <w:rFonts w:ascii="Times New Roman" w:hAnsi="Times New Roman" w:cs="Times New Roman"/>
          <w:sz w:val="20"/>
        </w:rPr>
        <w:t>о</w:t>
      </w:r>
      <w:r w:rsidR="000D1356">
        <w:rPr>
          <w:rFonts w:ascii="Times New Roman" w:hAnsi="Times New Roman" w:cs="Times New Roman"/>
          <w:sz w:val="20"/>
        </w:rPr>
        <w:t>с</w:t>
      </w:r>
      <w:r w:rsidRPr="00FA4C8C">
        <w:rPr>
          <w:rFonts w:ascii="Times New Roman" w:hAnsi="Times New Roman" w:cs="Times New Roman"/>
          <w:sz w:val="20"/>
        </w:rPr>
        <w:t>ти</w:t>
      </w:r>
      <w:r w:rsidR="00BE3C6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муниципального образования</w:t>
      </w:r>
    </w:p>
    <w:p w:rsidR="00DD533D" w:rsidRDefault="00DD533D" w:rsidP="000D1356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>«Омсукчанский городской округ»</w:t>
      </w:r>
    </w:p>
    <w:p w:rsidR="00DD533D" w:rsidRPr="00871F8B" w:rsidRDefault="00DD533D" w:rsidP="00E14FF5">
      <w:pPr>
        <w:pStyle w:val="ConsPlusNormal"/>
        <w:ind w:left="581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D533D" w:rsidRPr="00871F8B" w:rsidRDefault="00DD533D" w:rsidP="00DD5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17"/>
      <w:bookmarkEnd w:id="13"/>
      <w:r w:rsidRPr="00871F8B">
        <w:rPr>
          <w:rFonts w:ascii="Times New Roman" w:hAnsi="Times New Roman" w:cs="Times New Roman"/>
          <w:sz w:val="28"/>
          <w:szCs w:val="28"/>
        </w:rPr>
        <w:t>Сведения об арендаторе (пользователе)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8B">
        <w:rPr>
          <w:rFonts w:ascii="Times New Roman" w:hAnsi="Times New Roman" w:cs="Times New Roman"/>
          <w:sz w:val="28"/>
          <w:szCs w:val="28"/>
        </w:rPr>
        <w:t>объекта недвижимости</w:t>
      </w:r>
    </w:p>
    <w:p w:rsidR="00DD533D" w:rsidRPr="00871F8B" w:rsidRDefault="00DD533D" w:rsidP="00DD5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1F8B">
        <w:rPr>
          <w:rFonts w:ascii="Times New Roman" w:hAnsi="Times New Roman" w:cs="Times New Roman"/>
          <w:sz w:val="28"/>
          <w:szCs w:val="28"/>
        </w:rPr>
        <w:t>по состоянию на "__" _______ 20__ года</w:t>
      </w:r>
    </w:p>
    <w:p w:rsidR="00033831" w:rsidRDefault="00033831" w:rsidP="00DD533D">
      <w:pPr>
        <w:pStyle w:val="ConsPlusNonformat"/>
        <w:jc w:val="both"/>
        <w:rPr>
          <w:rFonts w:ascii="Times New Roman" w:hAnsi="Times New Roman" w:cs="Times New Roman"/>
        </w:rPr>
      </w:pPr>
    </w:p>
    <w:p w:rsidR="00DD533D" w:rsidRPr="0099240F" w:rsidRDefault="00DD533D" w:rsidP="00DD533D">
      <w:pPr>
        <w:pStyle w:val="ConsPlusNonformat"/>
        <w:jc w:val="both"/>
        <w:rPr>
          <w:rFonts w:ascii="Times New Roman" w:hAnsi="Times New Roman" w:cs="Times New Roman"/>
        </w:rPr>
      </w:pPr>
      <w:r w:rsidRPr="0099240F">
        <w:rPr>
          <w:rFonts w:ascii="Times New Roman" w:hAnsi="Times New Roman" w:cs="Times New Roman"/>
        </w:rPr>
        <w:t xml:space="preserve">        ___________________________________________________________</w:t>
      </w:r>
    </w:p>
    <w:p w:rsidR="00DD533D" w:rsidRPr="0099240F" w:rsidRDefault="00DD533D" w:rsidP="00DD533D">
      <w:pPr>
        <w:pStyle w:val="ConsPlusNonformat"/>
        <w:jc w:val="both"/>
        <w:rPr>
          <w:rFonts w:ascii="Times New Roman" w:hAnsi="Times New Roman" w:cs="Times New Roman"/>
        </w:rPr>
      </w:pPr>
      <w:r w:rsidRPr="0099240F">
        <w:rPr>
          <w:rFonts w:ascii="Times New Roman" w:hAnsi="Times New Roman" w:cs="Times New Roman"/>
        </w:rPr>
        <w:t xml:space="preserve">        </w:t>
      </w:r>
      <w:proofErr w:type="gramStart"/>
      <w:r w:rsidRPr="0099240F">
        <w:rPr>
          <w:rFonts w:ascii="Times New Roman" w:hAnsi="Times New Roman" w:cs="Times New Roman"/>
        </w:rPr>
        <w:t>(полное наименование организации (балансодержателя объекта)</w:t>
      </w:r>
      <w:proofErr w:type="gramEnd"/>
    </w:p>
    <w:p w:rsidR="00DD533D" w:rsidRPr="0099240F" w:rsidRDefault="00DD533D" w:rsidP="00DD533D">
      <w:pPr>
        <w:pStyle w:val="ConsPlusNonformat"/>
        <w:jc w:val="both"/>
        <w:rPr>
          <w:rFonts w:ascii="Times New Roman" w:hAnsi="Times New Roman" w:cs="Times New Roman"/>
        </w:rPr>
      </w:pPr>
      <w:r w:rsidRPr="0099240F">
        <w:rPr>
          <w:rFonts w:ascii="Times New Roman" w:hAnsi="Times New Roman" w:cs="Times New Roman"/>
        </w:rPr>
        <w:t xml:space="preserve">        ___________________________________________________________</w:t>
      </w:r>
    </w:p>
    <w:p w:rsidR="00DD533D" w:rsidRPr="0099240F" w:rsidRDefault="00DD533D" w:rsidP="00DD533D">
      <w:pPr>
        <w:pStyle w:val="ConsPlusNonformat"/>
        <w:jc w:val="both"/>
        <w:rPr>
          <w:rFonts w:ascii="Times New Roman" w:hAnsi="Times New Roman" w:cs="Times New Roman"/>
        </w:rPr>
      </w:pPr>
      <w:r w:rsidRPr="0099240F">
        <w:rPr>
          <w:rFonts w:ascii="Times New Roman" w:hAnsi="Times New Roman" w:cs="Times New Roman"/>
        </w:rPr>
        <w:t xml:space="preserve">                    (наименование объекта недвижимости)</w:t>
      </w:r>
    </w:p>
    <w:p w:rsidR="00DD533D" w:rsidRPr="0099240F" w:rsidRDefault="00DD533D" w:rsidP="00DD533D">
      <w:pPr>
        <w:pStyle w:val="ConsPlusNonformat"/>
        <w:jc w:val="both"/>
        <w:rPr>
          <w:rFonts w:ascii="Times New Roman" w:hAnsi="Times New Roman" w:cs="Times New Roman"/>
        </w:rPr>
      </w:pPr>
      <w:r w:rsidRPr="0099240F">
        <w:rPr>
          <w:rFonts w:ascii="Times New Roman" w:hAnsi="Times New Roman" w:cs="Times New Roman"/>
        </w:rPr>
        <w:t xml:space="preserve">        ___________________________________________________________</w:t>
      </w:r>
    </w:p>
    <w:p w:rsidR="00DD533D" w:rsidRPr="0099240F" w:rsidRDefault="00DD533D" w:rsidP="00DD533D">
      <w:pPr>
        <w:pStyle w:val="ConsPlusNonformat"/>
        <w:jc w:val="both"/>
        <w:rPr>
          <w:rFonts w:ascii="Times New Roman" w:hAnsi="Times New Roman" w:cs="Times New Roman"/>
        </w:rPr>
      </w:pPr>
      <w:r w:rsidRPr="0099240F">
        <w:rPr>
          <w:rFonts w:ascii="Times New Roman" w:hAnsi="Times New Roman" w:cs="Times New Roman"/>
        </w:rPr>
        <w:t xml:space="preserve">                  (местонахождение объекта недвижимости)</w:t>
      </w:r>
    </w:p>
    <w:p w:rsidR="00DD533D" w:rsidRPr="0099240F" w:rsidRDefault="00DD533D" w:rsidP="00DD533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061"/>
        <w:gridCol w:w="2381"/>
      </w:tblGrid>
      <w:tr w:rsidR="00DD533D" w:rsidRPr="00871F8B" w:rsidTr="00C63206">
        <w:trPr>
          <w:trHeight w:val="503"/>
        </w:trPr>
        <w:tc>
          <w:tcPr>
            <w:tcW w:w="629" w:type="dxa"/>
            <w:vAlign w:val="center"/>
          </w:tcPr>
          <w:p w:rsidR="00DD533D" w:rsidRPr="00FA4C8C" w:rsidRDefault="00DD533D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</w:tcPr>
          <w:p w:rsidR="00DD533D" w:rsidRPr="00FA4C8C" w:rsidRDefault="00DD533D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арендатора (пол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зователя)</w:t>
            </w:r>
          </w:p>
        </w:tc>
        <w:tc>
          <w:tcPr>
            <w:tcW w:w="2381" w:type="dxa"/>
          </w:tcPr>
          <w:p w:rsidR="00DD533D" w:rsidRPr="00871F8B" w:rsidRDefault="00DD533D" w:rsidP="00A72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3D" w:rsidRPr="00871F8B" w:rsidTr="00C63206">
        <w:tc>
          <w:tcPr>
            <w:tcW w:w="629" w:type="dxa"/>
            <w:vAlign w:val="center"/>
          </w:tcPr>
          <w:p w:rsidR="00DD533D" w:rsidRPr="00FA4C8C" w:rsidRDefault="00DD533D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</w:tcPr>
          <w:p w:rsidR="00DD533D" w:rsidRPr="00FA4C8C" w:rsidRDefault="00DD533D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Юридический адрес (полный)</w:t>
            </w:r>
          </w:p>
        </w:tc>
        <w:tc>
          <w:tcPr>
            <w:tcW w:w="2381" w:type="dxa"/>
          </w:tcPr>
          <w:p w:rsidR="00DD533D" w:rsidRPr="00871F8B" w:rsidRDefault="00DD533D" w:rsidP="00A72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3D" w:rsidRPr="00871F8B" w:rsidTr="00C63206">
        <w:tc>
          <w:tcPr>
            <w:tcW w:w="629" w:type="dxa"/>
            <w:vAlign w:val="center"/>
          </w:tcPr>
          <w:p w:rsidR="00DD533D" w:rsidRPr="00FA4C8C" w:rsidRDefault="00033831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1" w:type="dxa"/>
          </w:tcPr>
          <w:p w:rsidR="00DD533D" w:rsidRPr="00FA4C8C" w:rsidRDefault="00DD533D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имя, отчество руководителя (по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ностью)</w:t>
            </w:r>
          </w:p>
        </w:tc>
        <w:tc>
          <w:tcPr>
            <w:tcW w:w="2381" w:type="dxa"/>
          </w:tcPr>
          <w:p w:rsidR="00DD533D" w:rsidRPr="00871F8B" w:rsidRDefault="00DD533D" w:rsidP="00A72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3D" w:rsidRPr="00871F8B" w:rsidTr="00C63206">
        <w:tc>
          <w:tcPr>
            <w:tcW w:w="629" w:type="dxa"/>
            <w:vAlign w:val="center"/>
          </w:tcPr>
          <w:p w:rsidR="00DD533D" w:rsidRPr="00FA4C8C" w:rsidRDefault="00033831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1" w:type="dxa"/>
          </w:tcPr>
          <w:p w:rsidR="00DD533D" w:rsidRPr="00FA4C8C" w:rsidRDefault="00DD533D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руководителя, факс</w:t>
            </w:r>
          </w:p>
        </w:tc>
        <w:tc>
          <w:tcPr>
            <w:tcW w:w="2381" w:type="dxa"/>
          </w:tcPr>
          <w:p w:rsidR="00DD533D" w:rsidRPr="00871F8B" w:rsidRDefault="00DD533D" w:rsidP="00A72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3D" w:rsidRPr="00871F8B" w:rsidTr="00C63206">
        <w:tc>
          <w:tcPr>
            <w:tcW w:w="629" w:type="dxa"/>
            <w:vAlign w:val="center"/>
          </w:tcPr>
          <w:p w:rsidR="00DD533D" w:rsidRPr="00FA4C8C" w:rsidRDefault="00033831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1" w:type="dxa"/>
          </w:tcPr>
          <w:p w:rsidR="00DD533D" w:rsidRPr="00FA4C8C" w:rsidRDefault="00DD533D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Номер и дата заключения договора аренды (пользования)</w:t>
            </w:r>
          </w:p>
        </w:tc>
        <w:tc>
          <w:tcPr>
            <w:tcW w:w="2381" w:type="dxa"/>
          </w:tcPr>
          <w:p w:rsidR="00DD533D" w:rsidRPr="00871F8B" w:rsidRDefault="00DD533D" w:rsidP="00A72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3D" w:rsidRPr="00871F8B" w:rsidTr="00C63206">
        <w:tc>
          <w:tcPr>
            <w:tcW w:w="629" w:type="dxa"/>
            <w:vAlign w:val="center"/>
          </w:tcPr>
          <w:p w:rsidR="00DD533D" w:rsidRPr="00FA4C8C" w:rsidRDefault="00033831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1" w:type="dxa"/>
          </w:tcPr>
          <w:p w:rsidR="00DD533D" w:rsidRPr="00FA4C8C" w:rsidRDefault="00DD533D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Реквизиты решения уполномоченного органа о соглас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вании передачи имущества в аренду (пользование)</w:t>
            </w:r>
          </w:p>
        </w:tc>
        <w:tc>
          <w:tcPr>
            <w:tcW w:w="2381" w:type="dxa"/>
          </w:tcPr>
          <w:p w:rsidR="00DD533D" w:rsidRPr="00871F8B" w:rsidRDefault="00DD533D" w:rsidP="00A72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3D" w:rsidRPr="00871F8B" w:rsidTr="00C63206">
        <w:tc>
          <w:tcPr>
            <w:tcW w:w="629" w:type="dxa"/>
            <w:vAlign w:val="center"/>
          </w:tcPr>
          <w:p w:rsidR="00DD533D" w:rsidRPr="00FA4C8C" w:rsidRDefault="00033831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1" w:type="dxa"/>
          </w:tcPr>
          <w:p w:rsidR="00DD533D" w:rsidRPr="00FA4C8C" w:rsidRDefault="00DD533D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аренды (пользования)</w:t>
            </w:r>
          </w:p>
        </w:tc>
        <w:tc>
          <w:tcPr>
            <w:tcW w:w="2381" w:type="dxa"/>
          </w:tcPr>
          <w:p w:rsidR="00DD533D" w:rsidRPr="00871F8B" w:rsidRDefault="00DD533D" w:rsidP="00A72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3D" w:rsidRPr="00871F8B" w:rsidTr="00C63206">
        <w:tc>
          <w:tcPr>
            <w:tcW w:w="629" w:type="dxa"/>
            <w:vAlign w:val="center"/>
          </w:tcPr>
          <w:p w:rsidR="00DD533D" w:rsidRPr="00FA4C8C" w:rsidRDefault="00033831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1" w:type="dxa"/>
          </w:tcPr>
          <w:p w:rsidR="00DD533D" w:rsidRPr="00FA4C8C" w:rsidRDefault="00DD533D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аренды (пользования), д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та, номер регистрационной записи</w:t>
            </w:r>
          </w:p>
        </w:tc>
        <w:tc>
          <w:tcPr>
            <w:tcW w:w="2381" w:type="dxa"/>
          </w:tcPr>
          <w:p w:rsidR="00DD533D" w:rsidRPr="00871F8B" w:rsidRDefault="00DD533D" w:rsidP="00A72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3D" w:rsidRPr="00871F8B" w:rsidTr="00C63206">
        <w:tc>
          <w:tcPr>
            <w:tcW w:w="629" w:type="dxa"/>
            <w:vAlign w:val="center"/>
          </w:tcPr>
          <w:p w:rsidR="00DD533D" w:rsidRPr="00FA4C8C" w:rsidRDefault="00033831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1" w:type="dxa"/>
          </w:tcPr>
          <w:p w:rsidR="00DD533D" w:rsidRPr="00FA4C8C" w:rsidRDefault="00DD533D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Общая/полезная площадь занимаемых помещений, кв. м</w:t>
            </w:r>
          </w:p>
        </w:tc>
        <w:tc>
          <w:tcPr>
            <w:tcW w:w="2381" w:type="dxa"/>
          </w:tcPr>
          <w:p w:rsidR="00DD533D" w:rsidRPr="00871F8B" w:rsidRDefault="00DD533D" w:rsidP="00A72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3D" w:rsidRPr="00871F8B" w:rsidTr="00C63206">
        <w:tc>
          <w:tcPr>
            <w:tcW w:w="629" w:type="dxa"/>
            <w:vAlign w:val="center"/>
          </w:tcPr>
          <w:p w:rsidR="00DD533D" w:rsidRPr="00FA4C8C" w:rsidRDefault="00033831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1" w:type="dxa"/>
          </w:tcPr>
          <w:p w:rsidR="00DD533D" w:rsidRPr="00FA4C8C" w:rsidRDefault="00DD533D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Цель использования помещений (офис, склад, магазин, производственное, гараж, иное)</w:t>
            </w:r>
          </w:p>
        </w:tc>
        <w:tc>
          <w:tcPr>
            <w:tcW w:w="2381" w:type="dxa"/>
          </w:tcPr>
          <w:p w:rsidR="00DD533D" w:rsidRPr="00871F8B" w:rsidRDefault="00DD533D" w:rsidP="00A72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3D" w:rsidRPr="00871F8B" w:rsidTr="00C63206">
        <w:tc>
          <w:tcPr>
            <w:tcW w:w="629" w:type="dxa"/>
            <w:vAlign w:val="center"/>
          </w:tcPr>
          <w:p w:rsidR="00DD533D" w:rsidRPr="00FA4C8C" w:rsidRDefault="00033831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1" w:type="dxa"/>
          </w:tcPr>
          <w:p w:rsidR="00DD533D" w:rsidRPr="00FA4C8C" w:rsidRDefault="00DD533D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Количество субарендаторов</w:t>
            </w:r>
          </w:p>
        </w:tc>
        <w:tc>
          <w:tcPr>
            <w:tcW w:w="2381" w:type="dxa"/>
          </w:tcPr>
          <w:p w:rsidR="00DD533D" w:rsidRPr="00871F8B" w:rsidRDefault="00DD533D" w:rsidP="00A72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3D" w:rsidRPr="00871F8B" w:rsidTr="00C63206">
        <w:tc>
          <w:tcPr>
            <w:tcW w:w="629" w:type="dxa"/>
            <w:vAlign w:val="center"/>
          </w:tcPr>
          <w:p w:rsidR="00DD533D" w:rsidRPr="00FA4C8C" w:rsidRDefault="00DD533D" w:rsidP="000338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</w:tcPr>
          <w:p w:rsidR="00DD533D" w:rsidRPr="00FA4C8C" w:rsidRDefault="00DD533D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Общее количество площадей, сданных в субаренду, кв. м</w:t>
            </w:r>
          </w:p>
        </w:tc>
        <w:tc>
          <w:tcPr>
            <w:tcW w:w="2381" w:type="dxa"/>
          </w:tcPr>
          <w:p w:rsidR="00DD533D" w:rsidRPr="00871F8B" w:rsidRDefault="00DD533D" w:rsidP="00A72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33D" w:rsidRPr="00871F8B" w:rsidRDefault="00DD533D" w:rsidP="00DD5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33D" w:rsidRPr="00E67C00" w:rsidRDefault="00DD533D" w:rsidP="00DD53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7C00">
        <w:rPr>
          <w:rFonts w:ascii="Times New Roman" w:hAnsi="Times New Roman" w:cs="Times New Roman"/>
          <w:sz w:val="22"/>
          <w:szCs w:val="22"/>
        </w:rPr>
        <w:t>Данные, отраженные в форме, подтверждаем:</w:t>
      </w:r>
    </w:p>
    <w:p w:rsidR="00DD533D" w:rsidRPr="00E67C00" w:rsidRDefault="00DD533D" w:rsidP="00DD53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533D" w:rsidRPr="00E67C00" w:rsidRDefault="00DD533D" w:rsidP="00DD53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7C00">
        <w:rPr>
          <w:rFonts w:ascii="Times New Roman" w:hAnsi="Times New Roman" w:cs="Times New Roman"/>
          <w:sz w:val="22"/>
          <w:szCs w:val="22"/>
        </w:rPr>
        <w:t>Руководитель организации (балансодержателя объекта):</w:t>
      </w:r>
    </w:p>
    <w:p w:rsidR="00DD533D" w:rsidRPr="00E67C00" w:rsidRDefault="00DD533D" w:rsidP="00DD53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7C00">
        <w:rPr>
          <w:rFonts w:ascii="Times New Roman" w:hAnsi="Times New Roman" w:cs="Times New Roman"/>
          <w:sz w:val="22"/>
          <w:szCs w:val="22"/>
        </w:rPr>
        <w:t>______________________ ___________________/______________________/</w:t>
      </w:r>
    </w:p>
    <w:p w:rsidR="00DD533D" w:rsidRPr="00E67C00" w:rsidRDefault="00DD533D" w:rsidP="00DD53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7C00">
        <w:rPr>
          <w:rFonts w:ascii="Times New Roman" w:hAnsi="Times New Roman" w:cs="Times New Roman"/>
          <w:sz w:val="22"/>
          <w:szCs w:val="22"/>
        </w:rPr>
        <w:t xml:space="preserve">     (должность)           (подпись)              (Ф.И.О.)</w:t>
      </w:r>
    </w:p>
    <w:p w:rsidR="00DD533D" w:rsidRPr="00E67C00" w:rsidRDefault="00DD533D" w:rsidP="00DD53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533D" w:rsidRPr="00E67C00" w:rsidRDefault="00DD533D" w:rsidP="00DD53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7C00">
        <w:rPr>
          <w:rFonts w:ascii="Times New Roman" w:hAnsi="Times New Roman" w:cs="Times New Roman"/>
          <w:sz w:val="22"/>
          <w:szCs w:val="22"/>
        </w:rPr>
        <w:t>Главный бухгалтер организации (балансодержателя объекта):</w:t>
      </w:r>
    </w:p>
    <w:p w:rsidR="00DD533D" w:rsidRPr="00E67C00" w:rsidRDefault="00DD533D" w:rsidP="00DD53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7C00">
        <w:rPr>
          <w:rFonts w:ascii="Times New Roman" w:hAnsi="Times New Roman" w:cs="Times New Roman"/>
          <w:sz w:val="22"/>
          <w:szCs w:val="22"/>
        </w:rPr>
        <w:t>______________________ ___________________/______________________/</w:t>
      </w:r>
    </w:p>
    <w:p w:rsidR="00DD533D" w:rsidRDefault="00DD533D" w:rsidP="00DD53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7C00">
        <w:rPr>
          <w:rFonts w:ascii="Times New Roman" w:hAnsi="Times New Roman" w:cs="Times New Roman"/>
          <w:sz w:val="22"/>
          <w:szCs w:val="22"/>
        </w:rPr>
        <w:t xml:space="preserve">     (должность)            (подпись)             (Ф.И.О.)</w:t>
      </w:r>
    </w:p>
    <w:p w:rsidR="00BE3C6E" w:rsidRPr="00E67C00" w:rsidRDefault="00BE3C6E" w:rsidP="00DD53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533D" w:rsidRPr="00FA4C8C" w:rsidRDefault="00DD533D" w:rsidP="000D1356">
      <w:pPr>
        <w:pStyle w:val="ConsPlusNormal"/>
        <w:tabs>
          <w:tab w:val="left" w:pos="5670"/>
        </w:tabs>
        <w:ind w:left="5670"/>
        <w:jc w:val="both"/>
        <w:outlineLvl w:val="1"/>
        <w:rPr>
          <w:rFonts w:ascii="Times New Roman" w:hAnsi="Times New Roman" w:cs="Times New Roman"/>
          <w:sz w:val="20"/>
        </w:rPr>
      </w:pPr>
      <w:r w:rsidRPr="00FA4C8C">
        <w:rPr>
          <w:rFonts w:ascii="Times New Roman" w:hAnsi="Times New Roman" w:cs="Times New Roman"/>
          <w:sz w:val="20"/>
        </w:rPr>
        <w:lastRenderedPageBreak/>
        <w:t>Приложение 4</w:t>
      </w:r>
    </w:p>
    <w:p w:rsidR="00DD533D" w:rsidRPr="00FA4C8C" w:rsidRDefault="00DD533D" w:rsidP="000D1356">
      <w:pPr>
        <w:pStyle w:val="ConsPlusNormal"/>
        <w:tabs>
          <w:tab w:val="left" w:pos="5670"/>
        </w:tabs>
        <w:ind w:left="5670"/>
        <w:jc w:val="both"/>
        <w:rPr>
          <w:rFonts w:ascii="Times New Roman" w:hAnsi="Times New Roman" w:cs="Times New Roman"/>
          <w:sz w:val="20"/>
        </w:rPr>
      </w:pPr>
      <w:r w:rsidRPr="00FA4C8C">
        <w:rPr>
          <w:rFonts w:ascii="Times New Roman" w:hAnsi="Times New Roman" w:cs="Times New Roman"/>
          <w:sz w:val="20"/>
        </w:rPr>
        <w:t>к Методике</w:t>
      </w:r>
      <w:r>
        <w:rPr>
          <w:rFonts w:ascii="Times New Roman" w:hAnsi="Times New Roman" w:cs="Times New Roman"/>
          <w:sz w:val="20"/>
        </w:rPr>
        <w:t xml:space="preserve"> </w:t>
      </w:r>
      <w:r w:rsidRPr="00FA4C8C">
        <w:rPr>
          <w:rFonts w:ascii="Times New Roman" w:hAnsi="Times New Roman" w:cs="Times New Roman"/>
          <w:sz w:val="20"/>
        </w:rPr>
        <w:t>оценки эффективности</w:t>
      </w:r>
    </w:p>
    <w:p w:rsidR="000D1356" w:rsidRDefault="00DD533D" w:rsidP="000D1356">
      <w:pPr>
        <w:pStyle w:val="ConsPlusNormal"/>
        <w:tabs>
          <w:tab w:val="left" w:pos="5670"/>
        </w:tabs>
        <w:ind w:left="5670"/>
        <w:jc w:val="both"/>
        <w:rPr>
          <w:rFonts w:ascii="Times New Roman" w:hAnsi="Times New Roman" w:cs="Times New Roman"/>
          <w:sz w:val="20"/>
        </w:rPr>
      </w:pPr>
      <w:r w:rsidRPr="00FA4C8C">
        <w:rPr>
          <w:rFonts w:ascii="Times New Roman" w:hAnsi="Times New Roman" w:cs="Times New Roman"/>
          <w:sz w:val="20"/>
        </w:rPr>
        <w:t>использования объектов</w:t>
      </w:r>
      <w:r>
        <w:rPr>
          <w:rFonts w:ascii="Times New Roman" w:hAnsi="Times New Roman" w:cs="Times New Roman"/>
          <w:sz w:val="20"/>
        </w:rPr>
        <w:t xml:space="preserve"> </w:t>
      </w:r>
      <w:r w:rsidRPr="00FA4C8C">
        <w:rPr>
          <w:rFonts w:ascii="Times New Roman" w:hAnsi="Times New Roman" w:cs="Times New Roman"/>
          <w:sz w:val="20"/>
        </w:rPr>
        <w:t>недвижимого имущества,</w:t>
      </w:r>
      <w:r>
        <w:rPr>
          <w:rFonts w:ascii="Times New Roman" w:hAnsi="Times New Roman" w:cs="Times New Roman"/>
          <w:sz w:val="20"/>
        </w:rPr>
        <w:t xml:space="preserve"> </w:t>
      </w:r>
      <w:r w:rsidRPr="00FA4C8C">
        <w:rPr>
          <w:rFonts w:ascii="Times New Roman" w:hAnsi="Times New Roman" w:cs="Times New Roman"/>
          <w:sz w:val="20"/>
        </w:rPr>
        <w:t>находящихся в собственности</w:t>
      </w:r>
      <w:r w:rsidR="00E14FF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муниципального образования</w:t>
      </w:r>
    </w:p>
    <w:p w:rsidR="00DD533D" w:rsidRPr="00E940BD" w:rsidRDefault="00BE3C6E" w:rsidP="000D1356">
      <w:pPr>
        <w:pStyle w:val="ConsPlusNormal"/>
        <w:tabs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DD533D">
        <w:rPr>
          <w:rFonts w:ascii="Times New Roman" w:hAnsi="Times New Roman" w:cs="Times New Roman"/>
          <w:sz w:val="20"/>
        </w:rPr>
        <w:t>«Омсукчанский городской округ»</w:t>
      </w:r>
    </w:p>
    <w:p w:rsidR="00DD533D" w:rsidRPr="00871F8B" w:rsidRDefault="00DD533D" w:rsidP="00DD533D">
      <w:pPr>
        <w:pStyle w:val="ConsPlusNormal"/>
        <w:ind w:left="3402"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DD533D" w:rsidRPr="00871F8B" w:rsidRDefault="00DD533D" w:rsidP="00DD5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396"/>
      <w:bookmarkEnd w:id="14"/>
      <w:r w:rsidRPr="00871F8B">
        <w:rPr>
          <w:rFonts w:ascii="Times New Roman" w:hAnsi="Times New Roman" w:cs="Times New Roman"/>
          <w:sz w:val="28"/>
          <w:szCs w:val="28"/>
        </w:rPr>
        <w:t>Значения показателей эффективности использования</w:t>
      </w:r>
    </w:p>
    <w:p w:rsidR="00DD533D" w:rsidRPr="00871F8B" w:rsidRDefault="00DD533D" w:rsidP="00DD5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1F8B">
        <w:rPr>
          <w:rFonts w:ascii="Times New Roman" w:hAnsi="Times New Roman" w:cs="Times New Roman"/>
          <w:sz w:val="28"/>
          <w:szCs w:val="28"/>
        </w:rPr>
        <w:t>имущества казенными, бюджетными, автономными учреждениями</w:t>
      </w:r>
    </w:p>
    <w:p w:rsidR="00DD533D" w:rsidRPr="00871F8B" w:rsidRDefault="00DD533D" w:rsidP="00DD5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DD533D" w:rsidRPr="00871F8B" w:rsidRDefault="00DD533D" w:rsidP="00DD5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1F8B">
        <w:rPr>
          <w:rFonts w:ascii="Times New Roman" w:hAnsi="Times New Roman" w:cs="Times New Roman"/>
          <w:sz w:val="28"/>
          <w:szCs w:val="28"/>
        </w:rPr>
        <w:t>по состоянию на "__" _______ 20__ года</w:t>
      </w:r>
    </w:p>
    <w:p w:rsidR="00DD533D" w:rsidRPr="00871F8B" w:rsidRDefault="00DD533D" w:rsidP="00DD5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394"/>
        <w:gridCol w:w="1134"/>
        <w:gridCol w:w="1276"/>
        <w:gridCol w:w="1134"/>
        <w:gridCol w:w="992"/>
      </w:tblGrid>
      <w:tr w:rsidR="00D2732C" w:rsidRPr="00FA4C8C" w:rsidTr="006602BD">
        <w:tc>
          <w:tcPr>
            <w:tcW w:w="913" w:type="dxa"/>
          </w:tcPr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C8C">
              <w:rPr>
                <w:rFonts w:ascii="Times New Roman" w:hAnsi="Times New Roman" w:cs="Times New Roman"/>
                <w:sz w:val="20"/>
              </w:rPr>
              <w:t>N</w:t>
            </w:r>
          </w:p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C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FA4C8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A4C8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394" w:type="dxa"/>
          </w:tcPr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C8C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C8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</w:tcPr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C8C">
              <w:rPr>
                <w:rFonts w:ascii="Times New Roman" w:hAnsi="Times New Roman" w:cs="Times New Roman"/>
                <w:sz w:val="20"/>
              </w:rPr>
              <w:t>20__ (пред</w:t>
            </w:r>
            <w:r w:rsidRPr="00FA4C8C">
              <w:rPr>
                <w:rFonts w:ascii="Times New Roman" w:hAnsi="Times New Roman" w:cs="Times New Roman"/>
                <w:sz w:val="20"/>
              </w:rPr>
              <w:t>ы</w:t>
            </w:r>
            <w:r w:rsidRPr="00FA4C8C">
              <w:rPr>
                <w:rFonts w:ascii="Times New Roman" w:hAnsi="Times New Roman" w:cs="Times New Roman"/>
                <w:sz w:val="20"/>
              </w:rPr>
              <w:t>дущий год) (факт)</w:t>
            </w: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C8C">
              <w:rPr>
                <w:rFonts w:ascii="Times New Roman" w:hAnsi="Times New Roman" w:cs="Times New Roman"/>
                <w:sz w:val="20"/>
              </w:rPr>
              <w:t>20__ (о</w:t>
            </w:r>
            <w:r w:rsidRPr="00FA4C8C">
              <w:rPr>
                <w:rFonts w:ascii="Times New Roman" w:hAnsi="Times New Roman" w:cs="Times New Roman"/>
                <w:sz w:val="20"/>
              </w:rPr>
              <w:t>т</w:t>
            </w:r>
            <w:r w:rsidRPr="00FA4C8C">
              <w:rPr>
                <w:rFonts w:ascii="Times New Roman" w:hAnsi="Times New Roman" w:cs="Times New Roman"/>
                <w:sz w:val="20"/>
              </w:rPr>
              <w:t>четный год) (факт)</w:t>
            </w:r>
          </w:p>
        </w:tc>
        <w:tc>
          <w:tcPr>
            <w:tcW w:w="992" w:type="dxa"/>
          </w:tcPr>
          <w:p w:rsidR="00D2732C" w:rsidRPr="00FA4C8C" w:rsidRDefault="00D2732C" w:rsidP="00D273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C8C">
              <w:rPr>
                <w:rFonts w:ascii="Times New Roman" w:hAnsi="Times New Roman" w:cs="Times New Roman"/>
                <w:sz w:val="20"/>
              </w:rPr>
              <w:t>20__ (</w:t>
            </w:r>
            <w:r>
              <w:rPr>
                <w:rFonts w:ascii="Times New Roman" w:hAnsi="Times New Roman" w:cs="Times New Roman"/>
                <w:sz w:val="20"/>
              </w:rPr>
              <w:t>следу</w:t>
            </w:r>
            <w:r>
              <w:rPr>
                <w:rFonts w:ascii="Times New Roman" w:hAnsi="Times New Roman" w:cs="Times New Roman"/>
                <w:sz w:val="20"/>
              </w:rPr>
              <w:t>ю</w:t>
            </w:r>
            <w:r>
              <w:rPr>
                <w:rFonts w:ascii="Times New Roman" w:hAnsi="Times New Roman" w:cs="Times New Roman"/>
                <w:sz w:val="20"/>
              </w:rPr>
              <w:t xml:space="preserve">щий за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Pr="00FA4C8C">
              <w:rPr>
                <w:rFonts w:ascii="Times New Roman" w:hAnsi="Times New Roman" w:cs="Times New Roman"/>
                <w:sz w:val="20"/>
              </w:rPr>
              <w:t>) (</w:t>
            </w:r>
            <w:r>
              <w:rPr>
                <w:rFonts w:ascii="Times New Roman" w:hAnsi="Times New Roman" w:cs="Times New Roman"/>
                <w:sz w:val="20"/>
              </w:rPr>
              <w:t>пр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гноз</w:t>
            </w:r>
            <w:r w:rsidRPr="00FA4C8C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D2732C" w:rsidRPr="00FA4C8C" w:rsidTr="006602BD">
        <w:tc>
          <w:tcPr>
            <w:tcW w:w="913" w:type="dxa"/>
          </w:tcPr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C8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94" w:type="dxa"/>
          </w:tcPr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C8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C8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C8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C8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D2732C" w:rsidRPr="00FA4C8C" w:rsidTr="006602BD">
        <w:tc>
          <w:tcPr>
            <w:tcW w:w="913" w:type="dxa"/>
            <w:vAlign w:val="center"/>
          </w:tcPr>
          <w:p w:rsidR="00D2732C" w:rsidRPr="00FA4C8C" w:rsidRDefault="00D2732C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2732C" w:rsidRPr="00FA4C8C" w:rsidRDefault="00D2732C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Сумма доходов, полученная от испол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зования имущества, в том числе:</w:t>
            </w: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32C" w:rsidRPr="00FA4C8C" w:rsidTr="006602BD">
        <w:tc>
          <w:tcPr>
            <w:tcW w:w="913" w:type="dxa"/>
            <w:vAlign w:val="center"/>
          </w:tcPr>
          <w:p w:rsidR="00D2732C" w:rsidRPr="00FA4C8C" w:rsidRDefault="00D2732C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</w:tcPr>
          <w:p w:rsidR="00D2732C" w:rsidRPr="00FA4C8C" w:rsidRDefault="00D2732C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От сдачи имущества в аренду</w:t>
            </w: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32C" w:rsidRPr="00FA4C8C" w:rsidTr="006602BD">
        <w:tc>
          <w:tcPr>
            <w:tcW w:w="913" w:type="dxa"/>
            <w:vAlign w:val="center"/>
          </w:tcPr>
          <w:p w:rsidR="00D2732C" w:rsidRPr="00FA4C8C" w:rsidRDefault="00D2732C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</w:tcPr>
          <w:p w:rsidR="00D2732C" w:rsidRPr="00FA4C8C" w:rsidRDefault="00D2732C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От оказания платных услуг (выполнения работ)</w:t>
            </w: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32C" w:rsidRPr="00FA4C8C" w:rsidTr="006602BD">
        <w:tc>
          <w:tcPr>
            <w:tcW w:w="913" w:type="dxa"/>
            <w:vAlign w:val="center"/>
          </w:tcPr>
          <w:p w:rsidR="00D2732C" w:rsidRPr="00FA4C8C" w:rsidRDefault="00D2732C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4" w:type="dxa"/>
          </w:tcPr>
          <w:p w:rsidR="00D2732C" w:rsidRPr="00FA4C8C" w:rsidRDefault="00D2732C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От оказания услуг (выполнения работ) в соответствии с заданием, утвержденным учредителем</w:t>
            </w: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32C" w:rsidRPr="00FA4C8C" w:rsidTr="006602BD">
        <w:tc>
          <w:tcPr>
            <w:tcW w:w="913" w:type="dxa"/>
            <w:vAlign w:val="center"/>
          </w:tcPr>
          <w:p w:rsidR="00D2732C" w:rsidRPr="00FA4C8C" w:rsidRDefault="00D2732C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2732C" w:rsidRPr="00FA4C8C" w:rsidRDefault="00D2732C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Сумма расходов, направленная на с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держание имущества, в том числе:</w:t>
            </w: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32C" w:rsidRPr="00FA4C8C" w:rsidTr="006602BD">
        <w:tc>
          <w:tcPr>
            <w:tcW w:w="913" w:type="dxa"/>
            <w:vAlign w:val="center"/>
          </w:tcPr>
          <w:p w:rsidR="00D2732C" w:rsidRPr="00FA4C8C" w:rsidRDefault="00D2732C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:rsidR="00D2732C" w:rsidRPr="00FA4C8C" w:rsidRDefault="00D2732C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Выплата налога на имущество</w:t>
            </w: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32C" w:rsidRPr="00FA4C8C" w:rsidTr="006602BD">
        <w:tc>
          <w:tcPr>
            <w:tcW w:w="913" w:type="dxa"/>
            <w:vAlign w:val="center"/>
          </w:tcPr>
          <w:p w:rsidR="00D2732C" w:rsidRPr="00FA4C8C" w:rsidRDefault="00D2732C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:rsidR="00D2732C" w:rsidRPr="00FA4C8C" w:rsidRDefault="00D2732C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аренду</w:t>
            </w: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32C" w:rsidRPr="00FA4C8C" w:rsidTr="006602BD">
        <w:tc>
          <w:tcPr>
            <w:tcW w:w="913" w:type="dxa"/>
            <w:vAlign w:val="center"/>
          </w:tcPr>
          <w:p w:rsidR="00D2732C" w:rsidRPr="00FA4C8C" w:rsidRDefault="00D2732C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4" w:type="dxa"/>
          </w:tcPr>
          <w:p w:rsidR="00D2732C" w:rsidRPr="00FA4C8C" w:rsidRDefault="00D2732C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безвозмездное пользование</w:t>
            </w: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32C" w:rsidRPr="00FA4C8C" w:rsidTr="006602BD">
        <w:tc>
          <w:tcPr>
            <w:tcW w:w="913" w:type="dxa"/>
            <w:vAlign w:val="center"/>
          </w:tcPr>
          <w:p w:rsidR="00D2732C" w:rsidRPr="00FA4C8C" w:rsidRDefault="00D2732C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94" w:type="dxa"/>
          </w:tcPr>
          <w:p w:rsidR="00D2732C" w:rsidRPr="00FA4C8C" w:rsidRDefault="00D2732C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Имущество, используемое для оказания платных услуг (выполнения работ)</w:t>
            </w: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32C" w:rsidRPr="00FA4C8C" w:rsidTr="006602BD">
        <w:tc>
          <w:tcPr>
            <w:tcW w:w="913" w:type="dxa"/>
            <w:vAlign w:val="center"/>
          </w:tcPr>
          <w:p w:rsidR="00D2732C" w:rsidRPr="00FA4C8C" w:rsidRDefault="00D2732C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4" w:type="dxa"/>
          </w:tcPr>
          <w:p w:rsidR="00D2732C" w:rsidRPr="00FA4C8C" w:rsidRDefault="00D2732C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используемое для оказания услуг (выполнения работ)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уставом (положением) учреждения</w:t>
            </w: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32C" w:rsidRPr="00FA4C8C" w:rsidTr="006602BD">
        <w:tc>
          <w:tcPr>
            <w:tcW w:w="913" w:type="dxa"/>
            <w:vAlign w:val="center"/>
          </w:tcPr>
          <w:p w:rsidR="00D2732C" w:rsidRPr="00FA4C8C" w:rsidRDefault="00D2732C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2732C" w:rsidRPr="00FA4C8C" w:rsidRDefault="00D2732C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мость имущества, в том числе:</w:t>
            </w: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32C" w:rsidRPr="00FA4C8C" w:rsidTr="006602BD">
        <w:tc>
          <w:tcPr>
            <w:tcW w:w="913" w:type="dxa"/>
            <w:vAlign w:val="center"/>
          </w:tcPr>
          <w:p w:rsidR="00D2732C" w:rsidRPr="00FA4C8C" w:rsidRDefault="00D2732C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4" w:type="dxa"/>
          </w:tcPr>
          <w:p w:rsidR="00D2732C" w:rsidRPr="00FA4C8C" w:rsidRDefault="00D2732C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 том числе:</w:t>
            </w: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32C" w:rsidRPr="00FA4C8C" w:rsidTr="006602BD">
        <w:tc>
          <w:tcPr>
            <w:tcW w:w="913" w:type="dxa"/>
            <w:vAlign w:val="center"/>
          </w:tcPr>
          <w:p w:rsidR="00D2732C" w:rsidRPr="00FA4C8C" w:rsidRDefault="00D2732C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394" w:type="dxa"/>
          </w:tcPr>
          <w:p w:rsidR="00D2732C" w:rsidRPr="00FA4C8C" w:rsidRDefault="00D2732C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аренду</w:t>
            </w: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32C" w:rsidRPr="00FA4C8C" w:rsidTr="006602BD">
        <w:tc>
          <w:tcPr>
            <w:tcW w:w="913" w:type="dxa"/>
            <w:vAlign w:val="center"/>
          </w:tcPr>
          <w:p w:rsidR="00D2732C" w:rsidRPr="00FA4C8C" w:rsidRDefault="00D2732C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4394" w:type="dxa"/>
          </w:tcPr>
          <w:p w:rsidR="00D2732C" w:rsidRPr="00FA4C8C" w:rsidRDefault="00D2732C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безвозмездное пользование</w:t>
            </w: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32C" w:rsidRPr="00FA4C8C" w:rsidTr="006602BD">
        <w:tc>
          <w:tcPr>
            <w:tcW w:w="913" w:type="dxa"/>
            <w:vAlign w:val="center"/>
          </w:tcPr>
          <w:p w:rsidR="00D2732C" w:rsidRPr="00FA4C8C" w:rsidRDefault="00D2732C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394" w:type="dxa"/>
          </w:tcPr>
          <w:p w:rsidR="00D2732C" w:rsidRPr="00FA4C8C" w:rsidRDefault="00D2732C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Имущество, используемое для оказания платных услуг (выполнения работ)</w:t>
            </w: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32C" w:rsidRPr="00FA4C8C" w:rsidTr="006602BD">
        <w:tc>
          <w:tcPr>
            <w:tcW w:w="913" w:type="dxa"/>
            <w:vAlign w:val="center"/>
          </w:tcPr>
          <w:p w:rsidR="00D2732C" w:rsidRPr="00FA4C8C" w:rsidRDefault="00D2732C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4394" w:type="dxa"/>
          </w:tcPr>
          <w:p w:rsidR="00D2732C" w:rsidRPr="00FA4C8C" w:rsidRDefault="00D2732C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используемое для оказания услуг (выполнения работ)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уставом (положением) учреждения</w:t>
            </w: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32C" w:rsidRPr="00FA4C8C" w:rsidTr="006602BD">
        <w:tc>
          <w:tcPr>
            <w:tcW w:w="913" w:type="dxa"/>
            <w:vAlign w:val="center"/>
          </w:tcPr>
          <w:p w:rsidR="00D2732C" w:rsidRPr="00FA4C8C" w:rsidRDefault="00D2732C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4" w:type="dxa"/>
          </w:tcPr>
          <w:p w:rsidR="00D2732C" w:rsidRPr="00FA4C8C" w:rsidRDefault="00D2732C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Движимое имущество, в том числе:</w:t>
            </w: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32C" w:rsidRPr="00FA4C8C" w:rsidTr="006602BD">
        <w:tc>
          <w:tcPr>
            <w:tcW w:w="913" w:type="dxa"/>
            <w:vAlign w:val="center"/>
          </w:tcPr>
          <w:p w:rsidR="00D2732C" w:rsidRPr="00FA4C8C" w:rsidRDefault="00D2732C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394" w:type="dxa"/>
          </w:tcPr>
          <w:p w:rsidR="00D2732C" w:rsidRPr="00FA4C8C" w:rsidRDefault="00D2732C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</w:t>
            </w: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32C" w:rsidRPr="00FA4C8C" w:rsidTr="006602BD">
        <w:tc>
          <w:tcPr>
            <w:tcW w:w="913" w:type="dxa"/>
            <w:vAlign w:val="center"/>
          </w:tcPr>
          <w:p w:rsidR="00D2732C" w:rsidRPr="00FA4C8C" w:rsidRDefault="00D2732C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394" w:type="dxa"/>
          </w:tcPr>
          <w:p w:rsidR="00D2732C" w:rsidRPr="00FA4C8C" w:rsidRDefault="00D2732C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Движимое имущество, переданное в аренду</w:t>
            </w: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32C" w:rsidRPr="00FA4C8C" w:rsidTr="006602BD">
        <w:tc>
          <w:tcPr>
            <w:tcW w:w="913" w:type="dxa"/>
            <w:vAlign w:val="center"/>
          </w:tcPr>
          <w:p w:rsidR="00D2732C" w:rsidRPr="00FA4C8C" w:rsidRDefault="00D2732C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4394" w:type="dxa"/>
          </w:tcPr>
          <w:p w:rsidR="00D2732C" w:rsidRPr="00FA4C8C" w:rsidRDefault="00D2732C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Движимое имущество, переданное в бе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возмездное пользование</w:t>
            </w: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32C" w:rsidRPr="00FA4C8C" w:rsidTr="006602BD">
        <w:tc>
          <w:tcPr>
            <w:tcW w:w="913" w:type="dxa"/>
            <w:vAlign w:val="center"/>
          </w:tcPr>
          <w:p w:rsidR="00D2732C" w:rsidRPr="00FA4C8C" w:rsidRDefault="00D2732C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4394" w:type="dxa"/>
          </w:tcPr>
          <w:p w:rsidR="00D2732C" w:rsidRPr="00FA4C8C" w:rsidRDefault="00D2732C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Движимое имущество, используемое для оказания платных услуг (выполнения работ)</w:t>
            </w: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32C" w:rsidRPr="00FA4C8C" w:rsidTr="006602BD">
        <w:tc>
          <w:tcPr>
            <w:tcW w:w="913" w:type="dxa"/>
            <w:vAlign w:val="center"/>
          </w:tcPr>
          <w:p w:rsidR="00D2732C" w:rsidRPr="00FA4C8C" w:rsidRDefault="00D2732C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4394" w:type="dxa"/>
          </w:tcPr>
          <w:p w:rsidR="00D2732C" w:rsidRPr="00FA4C8C" w:rsidRDefault="00D2732C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Движимое имущество, используемое для оказания услуг (выполнения работ) в с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уставом (положением) учреждения</w:t>
            </w: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32C" w:rsidRPr="00FA4C8C" w:rsidTr="006602BD">
        <w:tc>
          <w:tcPr>
            <w:tcW w:w="913" w:type="dxa"/>
            <w:vAlign w:val="center"/>
          </w:tcPr>
          <w:p w:rsidR="00D2732C" w:rsidRPr="00FA4C8C" w:rsidRDefault="00D2732C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2732C" w:rsidRPr="00FA4C8C" w:rsidRDefault="00D2732C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</w:t>
            </w: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32C" w:rsidRPr="00FA4C8C" w:rsidTr="006602BD">
        <w:tc>
          <w:tcPr>
            <w:tcW w:w="913" w:type="dxa"/>
            <w:vAlign w:val="center"/>
          </w:tcPr>
          <w:p w:rsidR="00D2732C" w:rsidRPr="00FA4C8C" w:rsidRDefault="00D2732C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2732C" w:rsidRPr="00FA4C8C" w:rsidRDefault="00D2732C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в том числе:</w:t>
            </w: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32C" w:rsidRPr="00FA4C8C" w:rsidTr="006602BD">
        <w:tc>
          <w:tcPr>
            <w:tcW w:w="913" w:type="dxa"/>
            <w:vAlign w:val="center"/>
          </w:tcPr>
          <w:p w:rsidR="00D2732C" w:rsidRPr="00FA4C8C" w:rsidRDefault="00D2732C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4" w:type="dxa"/>
          </w:tcPr>
          <w:p w:rsidR="00D2732C" w:rsidRPr="00FA4C8C" w:rsidRDefault="00D2732C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аренду</w:t>
            </w: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32C" w:rsidRPr="00FA4C8C" w:rsidTr="006602BD">
        <w:tc>
          <w:tcPr>
            <w:tcW w:w="913" w:type="dxa"/>
            <w:vAlign w:val="center"/>
          </w:tcPr>
          <w:p w:rsidR="00D2732C" w:rsidRPr="00FA4C8C" w:rsidRDefault="00D2732C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94" w:type="dxa"/>
          </w:tcPr>
          <w:p w:rsidR="00D2732C" w:rsidRPr="00FA4C8C" w:rsidRDefault="00D2732C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безвозмездное пользование</w:t>
            </w: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32C" w:rsidRPr="00FA4C8C" w:rsidTr="006602BD">
        <w:tc>
          <w:tcPr>
            <w:tcW w:w="913" w:type="dxa"/>
            <w:vAlign w:val="center"/>
          </w:tcPr>
          <w:p w:rsidR="00D2732C" w:rsidRPr="00FA4C8C" w:rsidRDefault="00D2732C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394" w:type="dxa"/>
          </w:tcPr>
          <w:p w:rsidR="00D2732C" w:rsidRPr="00FA4C8C" w:rsidRDefault="00D2732C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Имущество, используемое для оказания платных услуг (выполнения работ)</w:t>
            </w: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32C" w:rsidRPr="00FA4C8C" w:rsidTr="006602BD">
        <w:tc>
          <w:tcPr>
            <w:tcW w:w="913" w:type="dxa"/>
            <w:vAlign w:val="center"/>
          </w:tcPr>
          <w:p w:rsidR="00D2732C" w:rsidRPr="00FA4C8C" w:rsidRDefault="00D2732C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394" w:type="dxa"/>
          </w:tcPr>
          <w:p w:rsidR="00D2732C" w:rsidRPr="00FA4C8C" w:rsidRDefault="00D2732C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Имущество, используемое для оказания услуг (выполнения работ) в  соотве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 xml:space="preserve">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уставом (положением)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32C" w:rsidRPr="00FA4C8C" w:rsidTr="006602BD">
        <w:tc>
          <w:tcPr>
            <w:tcW w:w="913" w:type="dxa"/>
            <w:vAlign w:val="center"/>
          </w:tcPr>
          <w:p w:rsidR="00D2732C" w:rsidRPr="00FA4C8C" w:rsidRDefault="00D2732C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D2732C" w:rsidRPr="00FA4C8C" w:rsidRDefault="00D2732C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Износ основных средств</w:t>
            </w: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32C" w:rsidRPr="00FA4C8C" w:rsidTr="006602BD">
        <w:tc>
          <w:tcPr>
            <w:tcW w:w="913" w:type="dxa"/>
            <w:vAlign w:val="center"/>
          </w:tcPr>
          <w:p w:rsidR="00D2732C" w:rsidRPr="00FA4C8C" w:rsidRDefault="00D2732C" w:rsidP="00C6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D2732C" w:rsidRPr="00FA4C8C" w:rsidRDefault="00D2732C" w:rsidP="00EA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Сумма, направленная на восстановление основных средств за счет средств, пол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ченных от оказания платных услуг (в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полнения работ)</w:t>
            </w: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32C" w:rsidRPr="00FA4C8C" w:rsidRDefault="00D2732C" w:rsidP="00A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33D" w:rsidRPr="00FA4C8C" w:rsidRDefault="00DD533D" w:rsidP="00DD53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533D" w:rsidRPr="00967037" w:rsidRDefault="00DD533D" w:rsidP="00DD53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7037">
        <w:rPr>
          <w:rFonts w:ascii="Times New Roman" w:hAnsi="Times New Roman" w:cs="Times New Roman"/>
          <w:sz w:val="22"/>
          <w:szCs w:val="22"/>
        </w:rPr>
        <w:lastRenderedPageBreak/>
        <w:t>Данные, отраженные в форме, подтверждаем:</w:t>
      </w:r>
    </w:p>
    <w:p w:rsidR="00DD533D" w:rsidRPr="00967037" w:rsidRDefault="00DD533D" w:rsidP="00DD53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533D" w:rsidRPr="00967037" w:rsidRDefault="00DD533D" w:rsidP="00DD53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7037">
        <w:rPr>
          <w:rFonts w:ascii="Times New Roman" w:hAnsi="Times New Roman" w:cs="Times New Roman"/>
          <w:sz w:val="22"/>
          <w:szCs w:val="22"/>
        </w:rPr>
        <w:t>Руководитель организации (балансодержателя объекта):</w:t>
      </w:r>
    </w:p>
    <w:p w:rsidR="00DD533D" w:rsidRPr="00967037" w:rsidRDefault="00DD533D" w:rsidP="00DD53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7037">
        <w:rPr>
          <w:rFonts w:ascii="Times New Roman" w:hAnsi="Times New Roman" w:cs="Times New Roman"/>
          <w:sz w:val="22"/>
          <w:szCs w:val="22"/>
        </w:rPr>
        <w:t>______________________ ___________________ /______________________/</w:t>
      </w:r>
    </w:p>
    <w:p w:rsidR="00DD533D" w:rsidRPr="00967037" w:rsidRDefault="00DD533D" w:rsidP="00DD53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7037">
        <w:rPr>
          <w:rFonts w:ascii="Times New Roman" w:hAnsi="Times New Roman" w:cs="Times New Roman"/>
          <w:sz w:val="22"/>
          <w:szCs w:val="22"/>
        </w:rPr>
        <w:t xml:space="preserve">     (должность)           (подпись)               (Ф.И.О.)</w:t>
      </w:r>
    </w:p>
    <w:p w:rsidR="00DD533D" w:rsidRPr="00967037" w:rsidRDefault="00DD533D" w:rsidP="00DD53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533D" w:rsidRPr="00967037" w:rsidRDefault="00DD533D" w:rsidP="00DD53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7037">
        <w:rPr>
          <w:rFonts w:ascii="Times New Roman" w:hAnsi="Times New Roman" w:cs="Times New Roman"/>
          <w:sz w:val="22"/>
          <w:szCs w:val="22"/>
        </w:rPr>
        <w:t>Главный бухгалтер организации (балансодержателя объекта):</w:t>
      </w:r>
    </w:p>
    <w:p w:rsidR="00DD533D" w:rsidRPr="00967037" w:rsidRDefault="00DD533D" w:rsidP="00DD53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7037">
        <w:rPr>
          <w:rFonts w:ascii="Times New Roman" w:hAnsi="Times New Roman" w:cs="Times New Roman"/>
          <w:sz w:val="22"/>
          <w:szCs w:val="22"/>
        </w:rPr>
        <w:t>______________________ ___________________ /______________________/</w:t>
      </w:r>
    </w:p>
    <w:p w:rsidR="00DD533D" w:rsidRPr="00967037" w:rsidRDefault="00DD533D" w:rsidP="00DD53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7037">
        <w:rPr>
          <w:rFonts w:ascii="Times New Roman" w:hAnsi="Times New Roman" w:cs="Times New Roman"/>
          <w:sz w:val="22"/>
          <w:szCs w:val="22"/>
        </w:rPr>
        <w:t xml:space="preserve">     (должность)            (подпись)               (Ф.И.О.)</w:t>
      </w:r>
    </w:p>
    <w:p w:rsidR="00DD533D" w:rsidRPr="00967037" w:rsidRDefault="00DD533D" w:rsidP="00DD53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D533D" w:rsidRPr="00871F8B" w:rsidRDefault="00DD533D" w:rsidP="00DD5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33D" w:rsidRPr="00871F8B" w:rsidRDefault="00DD533D" w:rsidP="00DD5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33D" w:rsidRDefault="00DD533D" w:rsidP="00DD533D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33D" w:rsidRDefault="00DD533D" w:rsidP="00DD533D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0"/>
        </w:rPr>
      </w:pPr>
    </w:p>
    <w:p w:rsidR="00DD533D" w:rsidRDefault="00DD533D" w:rsidP="00DD533D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0"/>
        </w:rPr>
      </w:pPr>
    </w:p>
    <w:p w:rsidR="00DD533D" w:rsidRDefault="00DD533D" w:rsidP="00DD533D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0"/>
        </w:rPr>
      </w:pPr>
    </w:p>
    <w:p w:rsidR="00DD533D" w:rsidRDefault="00DD533D" w:rsidP="00DD533D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0"/>
        </w:rPr>
      </w:pPr>
    </w:p>
    <w:p w:rsidR="00DD533D" w:rsidRDefault="00DD533D" w:rsidP="00DD533D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0"/>
        </w:rPr>
      </w:pPr>
    </w:p>
    <w:p w:rsidR="00DD533D" w:rsidRDefault="00DD533D" w:rsidP="00DD533D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0"/>
        </w:rPr>
      </w:pPr>
    </w:p>
    <w:p w:rsidR="00DD533D" w:rsidRDefault="00DD533D" w:rsidP="00DD533D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0"/>
        </w:rPr>
      </w:pPr>
    </w:p>
    <w:p w:rsidR="00DD533D" w:rsidRDefault="00DD533D" w:rsidP="00DD533D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0"/>
        </w:rPr>
      </w:pPr>
    </w:p>
    <w:p w:rsidR="00DD533D" w:rsidRDefault="00DD533D" w:rsidP="00DD533D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0"/>
        </w:rPr>
      </w:pPr>
    </w:p>
    <w:p w:rsidR="00DD533D" w:rsidRDefault="00DD533D" w:rsidP="00DD533D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0"/>
        </w:rPr>
      </w:pPr>
    </w:p>
    <w:p w:rsidR="00DD533D" w:rsidRDefault="00DD533D" w:rsidP="00DD533D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0"/>
        </w:rPr>
      </w:pPr>
    </w:p>
    <w:p w:rsidR="00DD533D" w:rsidRDefault="00DD533D" w:rsidP="00DD533D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0"/>
        </w:rPr>
      </w:pPr>
    </w:p>
    <w:p w:rsidR="00DD533D" w:rsidRDefault="00DD533D" w:rsidP="00DD533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DD533D" w:rsidRDefault="00DD533D" w:rsidP="00DD533D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0"/>
        </w:rPr>
      </w:pPr>
    </w:p>
    <w:p w:rsidR="00DD533D" w:rsidRDefault="00DD533D" w:rsidP="00DD533D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0"/>
        </w:rPr>
      </w:pPr>
    </w:p>
    <w:p w:rsidR="00DD533D" w:rsidRDefault="00DD533D" w:rsidP="00DD533D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0"/>
        </w:rPr>
      </w:pPr>
    </w:p>
    <w:p w:rsidR="00DD533D" w:rsidRDefault="00DD533D" w:rsidP="00DD533D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0"/>
        </w:rPr>
      </w:pPr>
    </w:p>
    <w:p w:rsidR="00DD533D" w:rsidRDefault="00DD533D" w:rsidP="00DD533D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0"/>
        </w:rPr>
      </w:pPr>
    </w:p>
    <w:p w:rsidR="00DD533D" w:rsidRDefault="00DD533D" w:rsidP="00DD533D">
      <w:pPr>
        <w:pStyle w:val="ConsPlusNormal"/>
        <w:outlineLvl w:val="1"/>
        <w:rPr>
          <w:sz w:val="28"/>
          <w:szCs w:val="28"/>
        </w:rPr>
      </w:pPr>
    </w:p>
    <w:p w:rsidR="00DD533D" w:rsidRPr="00871F8B" w:rsidRDefault="00DD533D" w:rsidP="00DD533D">
      <w:pPr>
        <w:rPr>
          <w:sz w:val="28"/>
          <w:szCs w:val="28"/>
        </w:rPr>
        <w:sectPr w:rsidR="00DD533D" w:rsidRPr="00871F8B" w:rsidSect="00BE3C6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1601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426"/>
        <w:gridCol w:w="567"/>
        <w:gridCol w:w="708"/>
        <w:gridCol w:w="284"/>
        <w:gridCol w:w="425"/>
        <w:gridCol w:w="425"/>
        <w:gridCol w:w="567"/>
        <w:gridCol w:w="567"/>
        <w:gridCol w:w="709"/>
        <w:gridCol w:w="567"/>
        <w:gridCol w:w="425"/>
        <w:gridCol w:w="426"/>
        <w:gridCol w:w="425"/>
        <w:gridCol w:w="567"/>
        <w:gridCol w:w="567"/>
        <w:gridCol w:w="425"/>
        <w:gridCol w:w="425"/>
        <w:gridCol w:w="284"/>
        <w:gridCol w:w="425"/>
        <w:gridCol w:w="567"/>
        <w:gridCol w:w="709"/>
        <w:gridCol w:w="567"/>
        <w:gridCol w:w="425"/>
        <w:gridCol w:w="425"/>
        <w:gridCol w:w="567"/>
        <w:gridCol w:w="567"/>
        <w:gridCol w:w="851"/>
        <w:gridCol w:w="425"/>
        <w:gridCol w:w="709"/>
      </w:tblGrid>
      <w:tr w:rsidR="00DD533D" w:rsidRPr="00D26D2A" w:rsidTr="00181D56">
        <w:trPr>
          <w:cantSplit/>
          <w:trHeight w:val="881"/>
        </w:trPr>
        <w:tc>
          <w:tcPr>
            <w:tcW w:w="1601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6067C" w:rsidRDefault="00C6067C" w:rsidP="00C6067C">
            <w:pPr>
              <w:pStyle w:val="ConsPlusNormal"/>
              <w:ind w:left="5387" w:firstLine="5386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  <w:p w:rsidR="00DD533D" w:rsidRPr="00FA4C8C" w:rsidRDefault="008E17A5" w:rsidP="00C74941">
            <w:pPr>
              <w:pStyle w:val="ConsPlusNormal"/>
              <w:ind w:left="5387" w:firstLine="5386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="00DD533D" w:rsidRPr="00FA4C8C">
              <w:rPr>
                <w:rFonts w:ascii="Times New Roman" w:hAnsi="Times New Roman" w:cs="Times New Roman"/>
                <w:sz w:val="20"/>
              </w:rPr>
              <w:t>Приложение 5</w:t>
            </w:r>
          </w:p>
          <w:p w:rsidR="00DD533D" w:rsidRPr="00FA4C8C" w:rsidRDefault="00C74941" w:rsidP="00C74941">
            <w:pPr>
              <w:pStyle w:val="ConsPlusNormal"/>
              <w:ind w:left="5387" w:firstLine="5386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="00DD533D" w:rsidRPr="00FA4C8C">
              <w:rPr>
                <w:rFonts w:ascii="Times New Roman" w:hAnsi="Times New Roman" w:cs="Times New Roman"/>
                <w:sz w:val="20"/>
              </w:rPr>
              <w:t>к Методике</w:t>
            </w:r>
            <w:r w:rsidR="00DD533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D533D" w:rsidRPr="00FA4C8C">
              <w:rPr>
                <w:rFonts w:ascii="Times New Roman" w:hAnsi="Times New Roman" w:cs="Times New Roman"/>
                <w:sz w:val="20"/>
              </w:rPr>
              <w:t>оценки эффективности</w:t>
            </w:r>
          </w:p>
          <w:p w:rsidR="00C74941" w:rsidRDefault="00C74941" w:rsidP="00C74941">
            <w:pPr>
              <w:pStyle w:val="ConsPlusNormal"/>
              <w:ind w:left="5387" w:firstLine="5386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="00DD533D" w:rsidRPr="00FA4C8C">
              <w:rPr>
                <w:rFonts w:ascii="Times New Roman" w:hAnsi="Times New Roman" w:cs="Times New Roman"/>
                <w:sz w:val="20"/>
              </w:rPr>
              <w:t>использования объектов</w:t>
            </w:r>
            <w:r w:rsidR="00DD533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D533D" w:rsidRPr="00FA4C8C">
              <w:rPr>
                <w:rFonts w:ascii="Times New Roman" w:hAnsi="Times New Roman" w:cs="Times New Roman"/>
                <w:sz w:val="20"/>
              </w:rPr>
              <w:t xml:space="preserve">недвижимого </w:t>
            </w:r>
          </w:p>
          <w:p w:rsidR="00C74941" w:rsidRDefault="00C74941" w:rsidP="00C74941">
            <w:pPr>
              <w:pStyle w:val="ConsPlusNormal"/>
              <w:ind w:left="5387" w:firstLine="5386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="00DD533D" w:rsidRPr="00FA4C8C">
              <w:rPr>
                <w:rFonts w:ascii="Times New Roman" w:hAnsi="Times New Roman" w:cs="Times New Roman"/>
                <w:sz w:val="20"/>
              </w:rPr>
              <w:t>имущества,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D533D" w:rsidRPr="00FA4C8C">
              <w:rPr>
                <w:rFonts w:ascii="Times New Roman" w:hAnsi="Times New Roman" w:cs="Times New Roman"/>
                <w:sz w:val="20"/>
              </w:rPr>
              <w:t>находящ</w:t>
            </w:r>
            <w:r w:rsidR="00DD533D">
              <w:rPr>
                <w:rFonts w:ascii="Times New Roman" w:hAnsi="Times New Roman" w:cs="Times New Roman"/>
                <w:sz w:val="20"/>
              </w:rPr>
              <w:t>егося</w:t>
            </w:r>
            <w:r w:rsidR="00DD533D" w:rsidRPr="00FA4C8C">
              <w:rPr>
                <w:rFonts w:ascii="Times New Roman" w:hAnsi="Times New Roman" w:cs="Times New Roman"/>
                <w:sz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</w:rPr>
              <w:t>собственности</w:t>
            </w:r>
            <w:r w:rsidR="00DD533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74941" w:rsidRDefault="00C74941" w:rsidP="00C74941">
            <w:pPr>
              <w:pStyle w:val="ConsPlusNormal"/>
              <w:ind w:left="5387" w:firstLine="5386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="00DD533D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D135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D533D" w:rsidRPr="00FA4C8C" w:rsidRDefault="000D1356" w:rsidP="00C74941">
            <w:pPr>
              <w:pStyle w:val="ConsPlusNormal"/>
              <w:tabs>
                <w:tab w:val="left" w:pos="11642"/>
                <w:tab w:val="left" w:pos="11804"/>
              </w:tabs>
              <w:ind w:left="5387" w:firstLine="5386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4941"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="00DD533D">
              <w:rPr>
                <w:rFonts w:ascii="Times New Roman" w:hAnsi="Times New Roman" w:cs="Times New Roman"/>
                <w:sz w:val="20"/>
              </w:rPr>
              <w:t>«Омсукчанский</w:t>
            </w:r>
            <w:r w:rsidR="00C7494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D533D">
              <w:rPr>
                <w:rFonts w:ascii="Times New Roman" w:hAnsi="Times New Roman" w:cs="Times New Roman"/>
                <w:sz w:val="20"/>
              </w:rPr>
              <w:t xml:space="preserve"> городской округ»</w:t>
            </w:r>
          </w:p>
          <w:p w:rsidR="00DD533D" w:rsidRPr="00977FBB" w:rsidRDefault="00DD533D" w:rsidP="00A72DD3">
            <w:pPr>
              <w:pStyle w:val="ConsPlusNormal"/>
              <w:jc w:val="center"/>
              <w:rPr>
                <w:rFonts w:ascii="Times New Roman" w:hAnsi="Times New Roman" w:cs="Aharoni"/>
                <w:sz w:val="16"/>
                <w:szCs w:val="16"/>
              </w:rPr>
            </w:pPr>
          </w:p>
        </w:tc>
      </w:tr>
      <w:tr w:rsidR="00DD533D" w:rsidRPr="00D26D2A" w:rsidTr="00181D56">
        <w:trPr>
          <w:cantSplit/>
          <w:trHeight w:val="1548"/>
        </w:trPr>
        <w:tc>
          <w:tcPr>
            <w:tcW w:w="1601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33D" w:rsidRDefault="00DD533D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8B">
              <w:rPr>
                <w:rFonts w:ascii="Times New Roman" w:hAnsi="Times New Roman" w:cs="Times New Roman"/>
                <w:sz w:val="28"/>
                <w:szCs w:val="28"/>
              </w:rPr>
              <w:t>Сводные значения показателей эффективности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F8B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71F8B">
              <w:rPr>
                <w:rFonts w:ascii="Times New Roman" w:hAnsi="Times New Roman" w:cs="Times New Roman"/>
                <w:sz w:val="28"/>
                <w:szCs w:val="28"/>
              </w:rPr>
              <w:t>азенными</w:t>
            </w:r>
            <w:proofErr w:type="gramEnd"/>
            <w:r w:rsidRPr="00871F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D533D" w:rsidRPr="00871F8B" w:rsidRDefault="00DD533D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8B">
              <w:rPr>
                <w:rFonts w:ascii="Times New Roman" w:hAnsi="Times New Roman" w:cs="Times New Roman"/>
                <w:sz w:val="28"/>
                <w:szCs w:val="28"/>
              </w:rPr>
              <w:t>бюджетными,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F8B">
              <w:rPr>
                <w:rFonts w:ascii="Times New Roman" w:hAnsi="Times New Roman" w:cs="Times New Roman"/>
                <w:sz w:val="28"/>
                <w:szCs w:val="28"/>
              </w:rPr>
              <w:t xml:space="preserve">автономными учреждениями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Омсукчанского городского округа</w:t>
            </w:r>
          </w:p>
          <w:p w:rsidR="00DD533D" w:rsidRPr="00871F8B" w:rsidRDefault="00DD533D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8B">
              <w:rPr>
                <w:rFonts w:ascii="Times New Roman" w:hAnsi="Times New Roman" w:cs="Times New Roman"/>
                <w:sz w:val="28"/>
                <w:szCs w:val="28"/>
              </w:rPr>
              <w:t>по состоянию на "__" _______ 20__ года</w:t>
            </w:r>
          </w:p>
          <w:p w:rsidR="00DD533D" w:rsidRPr="00871F8B" w:rsidRDefault="00DD533D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8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DD533D" w:rsidRPr="00AE5EBB" w:rsidRDefault="00DD533D" w:rsidP="00A7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EBB">
              <w:rPr>
                <w:rFonts w:ascii="Times New Roman" w:hAnsi="Times New Roman" w:cs="Times New Roman"/>
                <w:sz w:val="20"/>
              </w:rPr>
              <w:t>(наименование отраслевого органа)</w:t>
            </w:r>
          </w:p>
          <w:p w:rsidR="00DD533D" w:rsidRDefault="00DD533D" w:rsidP="00A72DD3">
            <w:pPr>
              <w:pStyle w:val="ConsPlusNormal"/>
              <w:ind w:left="5387" w:firstLine="1984"/>
              <w:outlineLvl w:val="1"/>
              <w:rPr>
                <w:rFonts w:ascii="Times New Roman" w:hAnsi="Times New Roman" w:cs="Aharoni"/>
                <w:sz w:val="16"/>
                <w:szCs w:val="16"/>
              </w:rPr>
            </w:pPr>
          </w:p>
        </w:tc>
      </w:tr>
      <w:tr w:rsidR="00DD533D" w:rsidRPr="00D26D2A" w:rsidTr="00181D56">
        <w:trPr>
          <w:cantSplit/>
          <w:trHeight w:val="73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DD533D" w:rsidRPr="00977FBB" w:rsidRDefault="00DD533D" w:rsidP="00A72DD3">
            <w:pPr>
              <w:pStyle w:val="ConsPlusNormal"/>
              <w:ind w:left="113" w:right="113"/>
              <w:jc w:val="center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Наименование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DD533D" w:rsidRPr="00977FBB" w:rsidRDefault="00DD533D" w:rsidP="00A72DD3">
            <w:pPr>
              <w:pStyle w:val="ConsPlusNormal"/>
              <w:jc w:val="center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Сумма доходов, полученная от использования имущества (тыс. руб.)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</w:tcPr>
          <w:p w:rsidR="00DD533D" w:rsidRPr="00977FBB" w:rsidRDefault="00DD533D" w:rsidP="00A72DD3">
            <w:pPr>
              <w:pStyle w:val="ConsPlusNormal"/>
              <w:jc w:val="center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Сумма расходов, направленная на с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о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держание имущества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DD533D" w:rsidRPr="00977FBB" w:rsidRDefault="00DD533D" w:rsidP="00A72DD3">
            <w:pPr>
              <w:pStyle w:val="ConsPlusNormal"/>
              <w:ind w:left="113" w:right="113"/>
              <w:jc w:val="center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Общая балансовая (остаточная) стоимость имущ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е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ства (тыс. руб.), в том числе: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DD533D" w:rsidRPr="00977FBB" w:rsidRDefault="00DD533D" w:rsidP="00A72DD3">
            <w:pPr>
              <w:pStyle w:val="ConsPlusNormal"/>
              <w:ind w:left="113" w:right="113"/>
              <w:jc w:val="center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недвижимое имущество, в том числе: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DD533D" w:rsidRPr="00977FBB" w:rsidRDefault="00DD533D" w:rsidP="00A72DD3">
            <w:pPr>
              <w:pStyle w:val="ConsPlusNormal"/>
              <w:ind w:left="113" w:right="113"/>
              <w:jc w:val="center"/>
              <w:rPr>
                <w:rFonts w:ascii="Times New Roman" w:hAnsi="Times New Roman" w:cs="Aharoni"/>
                <w:sz w:val="16"/>
                <w:szCs w:val="16"/>
              </w:rPr>
            </w:pPr>
            <w:proofErr w:type="gramStart"/>
            <w:r w:rsidRPr="00977FBB">
              <w:rPr>
                <w:rFonts w:ascii="Times New Roman" w:hAnsi="Times New Roman" w:cs="Aharoni"/>
                <w:sz w:val="16"/>
                <w:szCs w:val="16"/>
              </w:rPr>
              <w:t>переданное</w:t>
            </w:r>
            <w:proofErr w:type="gramEnd"/>
            <w:r w:rsidRPr="00977FBB">
              <w:rPr>
                <w:rFonts w:ascii="Times New Roman" w:hAnsi="Times New Roman" w:cs="Aharoni"/>
                <w:sz w:val="16"/>
                <w:szCs w:val="16"/>
              </w:rPr>
              <w:t xml:space="preserve"> в аренду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DD533D" w:rsidRPr="00977FBB" w:rsidRDefault="00DD533D" w:rsidP="00A72DD3">
            <w:pPr>
              <w:pStyle w:val="ConsPlusNormal"/>
              <w:ind w:left="113" w:right="113"/>
              <w:jc w:val="center"/>
              <w:rPr>
                <w:rFonts w:ascii="Times New Roman" w:hAnsi="Times New Roman" w:cs="Aharoni"/>
                <w:sz w:val="16"/>
                <w:szCs w:val="16"/>
              </w:rPr>
            </w:pPr>
            <w:proofErr w:type="gramStart"/>
            <w:r w:rsidRPr="00977FBB">
              <w:rPr>
                <w:rFonts w:ascii="Times New Roman" w:hAnsi="Times New Roman" w:cs="Aharoni"/>
                <w:sz w:val="16"/>
                <w:szCs w:val="16"/>
              </w:rPr>
              <w:t>переданное в безвозмездное пользование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DD533D" w:rsidRPr="00977FBB" w:rsidRDefault="00DD533D" w:rsidP="00A72DD3">
            <w:pPr>
              <w:pStyle w:val="ConsPlusNormal"/>
              <w:ind w:left="113" w:right="113"/>
              <w:jc w:val="center"/>
              <w:rPr>
                <w:rFonts w:ascii="Times New Roman" w:hAnsi="Times New Roman" w:cs="Aharoni"/>
                <w:sz w:val="16"/>
                <w:szCs w:val="16"/>
              </w:rPr>
            </w:pPr>
            <w:proofErr w:type="gramStart"/>
            <w:r w:rsidRPr="00977FBB">
              <w:rPr>
                <w:rFonts w:ascii="Times New Roman" w:hAnsi="Times New Roman" w:cs="Aharoni"/>
                <w:sz w:val="16"/>
                <w:szCs w:val="16"/>
              </w:rPr>
              <w:t>используемое</w:t>
            </w:r>
            <w:proofErr w:type="gramEnd"/>
            <w:r w:rsidRPr="00977FBB">
              <w:rPr>
                <w:rFonts w:ascii="Times New Roman" w:hAnsi="Times New Roman" w:cs="Aharoni"/>
                <w:sz w:val="16"/>
                <w:szCs w:val="16"/>
              </w:rPr>
              <w:t xml:space="preserve"> для оказания платных услуг (выпо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л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нения работ)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DD533D" w:rsidRPr="00977FBB" w:rsidRDefault="00DD533D" w:rsidP="00ED18DC">
            <w:pPr>
              <w:pStyle w:val="ConsPlusNormal"/>
              <w:ind w:left="113" w:right="113"/>
              <w:jc w:val="center"/>
              <w:rPr>
                <w:rFonts w:ascii="Times New Roman" w:hAnsi="Times New Roman" w:cs="Aharoni"/>
                <w:sz w:val="16"/>
                <w:szCs w:val="16"/>
              </w:rPr>
            </w:pPr>
            <w:proofErr w:type="gramStart"/>
            <w:r w:rsidRPr="00977FBB">
              <w:rPr>
                <w:rFonts w:ascii="Times New Roman" w:hAnsi="Times New Roman" w:cs="Aharoni"/>
                <w:sz w:val="16"/>
                <w:szCs w:val="16"/>
              </w:rPr>
              <w:t>используемое</w:t>
            </w:r>
            <w:proofErr w:type="gramEnd"/>
            <w:r w:rsidRPr="00977FBB">
              <w:rPr>
                <w:rFonts w:ascii="Times New Roman" w:hAnsi="Times New Roman" w:cs="Aharoni"/>
                <w:sz w:val="16"/>
                <w:szCs w:val="16"/>
              </w:rPr>
              <w:t xml:space="preserve"> для оказания услуг (выполнения р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а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бот) в</w:t>
            </w:r>
            <w:r w:rsidR="00ED18DC" w:rsidRPr="00ED18DC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соответствии с уставом (положением) у</w:t>
            </w:r>
            <w:r w:rsidR="00ED18DC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 w:rsidR="00ED18D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ED18DC" w:rsidRPr="00ED18DC">
              <w:rPr>
                <w:rFonts w:ascii="Times New Roman" w:hAnsi="Times New Roman" w:cs="Times New Roman"/>
                <w:sz w:val="16"/>
                <w:szCs w:val="16"/>
              </w:rPr>
              <w:t>ждения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DD533D" w:rsidRPr="00977FBB" w:rsidRDefault="00DD533D" w:rsidP="00A72DD3">
            <w:pPr>
              <w:pStyle w:val="ConsPlusNormal"/>
              <w:ind w:left="113" w:right="113"/>
              <w:jc w:val="center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движимое имущество, в том числе: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DD533D" w:rsidRPr="00977FBB" w:rsidRDefault="00DD533D" w:rsidP="00A72DD3">
            <w:pPr>
              <w:pStyle w:val="ConsPlusNormal"/>
              <w:ind w:left="113" w:right="113"/>
              <w:jc w:val="center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особо ценное движимое имущество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btLr"/>
          </w:tcPr>
          <w:p w:rsidR="00DD533D" w:rsidRPr="00977FBB" w:rsidRDefault="00DD533D" w:rsidP="00A72DD3">
            <w:pPr>
              <w:pStyle w:val="ConsPlusNormal"/>
              <w:ind w:left="113" w:right="113"/>
              <w:jc w:val="center"/>
              <w:rPr>
                <w:rFonts w:ascii="Times New Roman" w:hAnsi="Times New Roman" w:cs="Aharoni"/>
                <w:sz w:val="16"/>
                <w:szCs w:val="16"/>
              </w:rPr>
            </w:pPr>
            <w:proofErr w:type="gramStart"/>
            <w:r w:rsidRPr="00977FBB">
              <w:rPr>
                <w:rFonts w:ascii="Times New Roman" w:hAnsi="Times New Roman" w:cs="Aharoni"/>
                <w:sz w:val="16"/>
                <w:szCs w:val="16"/>
              </w:rPr>
              <w:t>переданное</w:t>
            </w:r>
            <w:proofErr w:type="gramEnd"/>
            <w:r w:rsidRPr="00977FBB">
              <w:rPr>
                <w:rFonts w:ascii="Times New Roman" w:hAnsi="Times New Roman" w:cs="Aharoni"/>
                <w:sz w:val="16"/>
                <w:szCs w:val="16"/>
              </w:rPr>
              <w:t xml:space="preserve"> в аренду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DD533D" w:rsidRPr="00977FBB" w:rsidRDefault="00DD533D" w:rsidP="00A72DD3">
            <w:pPr>
              <w:pStyle w:val="ConsPlusNormal"/>
              <w:ind w:left="113" w:right="113"/>
              <w:jc w:val="center"/>
              <w:rPr>
                <w:rFonts w:ascii="Times New Roman" w:hAnsi="Times New Roman" w:cs="Aharoni"/>
                <w:sz w:val="16"/>
                <w:szCs w:val="16"/>
              </w:rPr>
            </w:pPr>
            <w:proofErr w:type="gramStart"/>
            <w:r w:rsidRPr="00977FBB">
              <w:rPr>
                <w:rFonts w:ascii="Times New Roman" w:hAnsi="Times New Roman" w:cs="Aharoni"/>
                <w:sz w:val="16"/>
                <w:szCs w:val="16"/>
              </w:rPr>
              <w:t>переданное в безвозмездное пользование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DD533D" w:rsidRPr="00977FBB" w:rsidRDefault="00DD533D" w:rsidP="00A72DD3">
            <w:pPr>
              <w:pStyle w:val="ConsPlusNormal"/>
              <w:ind w:left="113" w:right="113"/>
              <w:jc w:val="center"/>
              <w:rPr>
                <w:rFonts w:ascii="Times New Roman" w:hAnsi="Times New Roman" w:cs="Aharoni"/>
                <w:sz w:val="16"/>
                <w:szCs w:val="16"/>
              </w:rPr>
            </w:pPr>
            <w:proofErr w:type="gramStart"/>
            <w:r w:rsidRPr="00977FBB">
              <w:rPr>
                <w:rFonts w:ascii="Times New Roman" w:hAnsi="Times New Roman" w:cs="Aharoni"/>
                <w:sz w:val="16"/>
                <w:szCs w:val="16"/>
              </w:rPr>
              <w:t>используемое</w:t>
            </w:r>
            <w:proofErr w:type="gramEnd"/>
            <w:r w:rsidRPr="00977FBB">
              <w:rPr>
                <w:rFonts w:ascii="Times New Roman" w:hAnsi="Times New Roman" w:cs="Aharoni"/>
                <w:sz w:val="16"/>
                <w:szCs w:val="16"/>
              </w:rPr>
              <w:t xml:space="preserve"> для оказания платных услуг (выпо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л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нения работ)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DD533D" w:rsidRPr="00977FBB" w:rsidRDefault="00DD533D" w:rsidP="00A72DD3">
            <w:pPr>
              <w:pStyle w:val="ConsPlusNormal"/>
              <w:ind w:left="113" w:right="113"/>
              <w:jc w:val="center"/>
              <w:rPr>
                <w:rFonts w:ascii="Times New Roman" w:hAnsi="Times New Roman" w:cs="Aharoni"/>
                <w:sz w:val="16"/>
                <w:szCs w:val="16"/>
              </w:rPr>
            </w:pPr>
            <w:proofErr w:type="gramStart"/>
            <w:r w:rsidRPr="00977FBB">
              <w:rPr>
                <w:rFonts w:ascii="Times New Roman" w:hAnsi="Times New Roman" w:cs="Aharoni"/>
                <w:sz w:val="16"/>
                <w:szCs w:val="16"/>
              </w:rPr>
              <w:t>используемое</w:t>
            </w:r>
            <w:proofErr w:type="gramEnd"/>
            <w:r w:rsidRPr="00977FBB">
              <w:rPr>
                <w:rFonts w:ascii="Times New Roman" w:hAnsi="Times New Roman" w:cs="Aharoni"/>
                <w:sz w:val="16"/>
                <w:szCs w:val="16"/>
              </w:rPr>
              <w:t xml:space="preserve"> для оказания услуг (выполнения р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а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 xml:space="preserve">бот) </w:t>
            </w:r>
            <w:r w:rsidR="00ED18DC" w:rsidRPr="00ED18DC">
              <w:rPr>
                <w:rFonts w:ascii="Times New Roman" w:hAnsi="Times New Roman" w:cs="Times New Roman"/>
                <w:sz w:val="16"/>
                <w:szCs w:val="16"/>
              </w:rPr>
              <w:t>в соответствии с уставом (положением) у</w:t>
            </w:r>
            <w:r w:rsidR="00ED18DC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 w:rsidR="00ED18D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ED18DC" w:rsidRPr="00ED18DC">
              <w:rPr>
                <w:rFonts w:ascii="Times New Roman" w:hAnsi="Times New Roman" w:cs="Times New Roman"/>
                <w:sz w:val="16"/>
                <w:szCs w:val="16"/>
              </w:rPr>
              <w:t>ждения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DD533D" w:rsidRPr="00977FBB" w:rsidRDefault="00DD533D" w:rsidP="00A72DD3">
            <w:pPr>
              <w:pStyle w:val="ConsPlusNormal"/>
              <w:ind w:left="113" w:right="113"/>
              <w:jc w:val="center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количество объектов недвижимого имущества, ед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и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ниц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</w:tcPr>
          <w:p w:rsidR="00DD533D" w:rsidRPr="00977FBB" w:rsidRDefault="00DD533D" w:rsidP="00A72DD3">
            <w:pPr>
              <w:pStyle w:val="ConsPlusNormal"/>
              <w:jc w:val="center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Общая площадь объектов недвижим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о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го имущества, кв. 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DD533D" w:rsidRPr="00977FBB" w:rsidRDefault="00DD533D" w:rsidP="00A72DD3">
            <w:pPr>
              <w:pStyle w:val="ConsPlusNormal"/>
              <w:ind w:left="113" w:right="113"/>
              <w:jc w:val="center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Износ основных средств,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DD533D" w:rsidRPr="00977FBB" w:rsidRDefault="00DD533D" w:rsidP="00A72DD3">
            <w:pPr>
              <w:pStyle w:val="ConsPlusNormal"/>
              <w:ind w:left="113" w:right="113"/>
              <w:jc w:val="center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Сумма, направленная на восстановление основных средств за счет средств, полученных от оказания платных услуг (выполнения работ), тыс. руб.</w:t>
            </w:r>
          </w:p>
        </w:tc>
      </w:tr>
      <w:tr w:rsidR="00DD533D" w:rsidRPr="00D26D2A" w:rsidTr="00181D56">
        <w:trPr>
          <w:cantSplit/>
          <w:trHeight w:val="2926"/>
        </w:trPr>
        <w:tc>
          <w:tcPr>
            <w:tcW w:w="567" w:type="dxa"/>
            <w:vMerge/>
          </w:tcPr>
          <w:p w:rsidR="00DD533D" w:rsidRPr="00977FBB" w:rsidRDefault="00DD533D" w:rsidP="00A72DD3">
            <w:pPr>
              <w:rPr>
                <w:rFonts w:cs="Aharoni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D533D" w:rsidRPr="00977FBB" w:rsidRDefault="00DD533D" w:rsidP="00A72DD3">
            <w:pPr>
              <w:pStyle w:val="ConsPlusNormal"/>
              <w:ind w:left="113" w:right="113"/>
              <w:jc w:val="center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всего</w:t>
            </w:r>
          </w:p>
        </w:tc>
        <w:tc>
          <w:tcPr>
            <w:tcW w:w="426" w:type="dxa"/>
            <w:textDirection w:val="btLr"/>
          </w:tcPr>
          <w:p w:rsidR="00DD533D" w:rsidRPr="00977FBB" w:rsidRDefault="00DD533D" w:rsidP="00A72DD3">
            <w:pPr>
              <w:pStyle w:val="ConsPlusNormal"/>
              <w:ind w:left="113" w:right="113"/>
              <w:jc w:val="center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от сдачи в аренду имущества</w:t>
            </w:r>
          </w:p>
        </w:tc>
        <w:tc>
          <w:tcPr>
            <w:tcW w:w="567" w:type="dxa"/>
            <w:textDirection w:val="btLr"/>
          </w:tcPr>
          <w:p w:rsidR="00DD533D" w:rsidRPr="00977FBB" w:rsidRDefault="00DD533D" w:rsidP="00A72DD3">
            <w:pPr>
              <w:pStyle w:val="ConsPlusNormal"/>
              <w:ind w:left="113" w:right="113"/>
              <w:jc w:val="center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от оказания платных услуг (выполн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е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ния работ)</w:t>
            </w:r>
          </w:p>
        </w:tc>
        <w:tc>
          <w:tcPr>
            <w:tcW w:w="708" w:type="dxa"/>
            <w:textDirection w:val="btLr"/>
          </w:tcPr>
          <w:p w:rsidR="00DD533D" w:rsidRPr="00977FBB" w:rsidRDefault="00DD533D" w:rsidP="00A72DD3">
            <w:pPr>
              <w:pStyle w:val="ConsPlusNormal"/>
              <w:ind w:left="113" w:right="113"/>
              <w:jc w:val="center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 xml:space="preserve">от оказания услуг (выполнения работ) </w:t>
            </w:r>
            <w:r w:rsidR="00ED18DC" w:rsidRPr="00ED18DC">
              <w:rPr>
                <w:rFonts w:ascii="Times New Roman" w:hAnsi="Times New Roman" w:cs="Times New Roman"/>
                <w:sz w:val="16"/>
                <w:szCs w:val="16"/>
              </w:rPr>
              <w:t>в соответствии с уставом (положен</w:t>
            </w:r>
            <w:r w:rsidR="00ED18DC" w:rsidRPr="00ED18D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D18DC" w:rsidRPr="00ED18DC">
              <w:rPr>
                <w:rFonts w:ascii="Times New Roman" w:hAnsi="Times New Roman" w:cs="Times New Roman"/>
                <w:sz w:val="16"/>
                <w:szCs w:val="16"/>
              </w:rPr>
              <w:t>ем) учреждения</w:t>
            </w:r>
          </w:p>
        </w:tc>
        <w:tc>
          <w:tcPr>
            <w:tcW w:w="284" w:type="dxa"/>
            <w:textDirection w:val="btLr"/>
          </w:tcPr>
          <w:p w:rsidR="00DD533D" w:rsidRPr="00977FBB" w:rsidRDefault="00DD533D" w:rsidP="00A72DD3">
            <w:pPr>
              <w:pStyle w:val="ConsPlusNormal"/>
              <w:ind w:left="113" w:right="113"/>
              <w:jc w:val="center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DD533D" w:rsidRPr="00977FBB" w:rsidRDefault="00DD533D" w:rsidP="00A72DD3">
            <w:pPr>
              <w:pStyle w:val="ConsPlusNormal"/>
              <w:ind w:left="113" w:right="113"/>
              <w:jc w:val="center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выплата налога на имущество</w:t>
            </w:r>
          </w:p>
        </w:tc>
        <w:tc>
          <w:tcPr>
            <w:tcW w:w="425" w:type="dxa"/>
            <w:textDirection w:val="btLr"/>
          </w:tcPr>
          <w:p w:rsidR="00DD533D" w:rsidRPr="00977FBB" w:rsidRDefault="00DD533D" w:rsidP="00A72DD3">
            <w:pPr>
              <w:pStyle w:val="ConsPlusNormal"/>
              <w:ind w:left="113" w:right="113"/>
              <w:jc w:val="center"/>
              <w:rPr>
                <w:rFonts w:ascii="Times New Roman" w:hAnsi="Times New Roman" w:cs="Aharoni"/>
                <w:sz w:val="16"/>
                <w:szCs w:val="16"/>
              </w:rPr>
            </w:pPr>
            <w:proofErr w:type="gramStart"/>
            <w:r w:rsidRPr="00977FBB">
              <w:rPr>
                <w:rFonts w:ascii="Times New Roman" w:hAnsi="Times New Roman" w:cs="Aharoni"/>
                <w:sz w:val="16"/>
                <w:szCs w:val="16"/>
              </w:rPr>
              <w:t>переданное</w:t>
            </w:r>
            <w:proofErr w:type="gramEnd"/>
            <w:r w:rsidRPr="00977FBB">
              <w:rPr>
                <w:rFonts w:ascii="Times New Roman" w:hAnsi="Times New Roman" w:cs="Aharoni"/>
                <w:sz w:val="16"/>
                <w:szCs w:val="16"/>
              </w:rPr>
              <w:t xml:space="preserve"> в аренду</w:t>
            </w:r>
          </w:p>
        </w:tc>
        <w:tc>
          <w:tcPr>
            <w:tcW w:w="567" w:type="dxa"/>
            <w:textDirection w:val="btLr"/>
          </w:tcPr>
          <w:p w:rsidR="00DD533D" w:rsidRPr="00977FBB" w:rsidRDefault="00DD533D" w:rsidP="00A72DD3">
            <w:pPr>
              <w:pStyle w:val="ConsPlusNormal"/>
              <w:ind w:left="113" w:right="113"/>
              <w:jc w:val="center"/>
              <w:rPr>
                <w:rFonts w:ascii="Times New Roman" w:hAnsi="Times New Roman" w:cs="Aharoni"/>
                <w:sz w:val="16"/>
                <w:szCs w:val="16"/>
              </w:rPr>
            </w:pPr>
            <w:proofErr w:type="gramStart"/>
            <w:r w:rsidRPr="00977FBB">
              <w:rPr>
                <w:rFonts w:ascii="Times New Roman" w:hAnsi="Times New Roman" w:cs="Aharoni"/>
                <w:sz w:val="16"/>
                <w:szCs w:val="16"/>
              </w:rPr>
              <w:t>переданное в безвозмездное пользов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а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ние</w:t>
            </w:r>
            <w:proofErr w:type="gramEnd"/>
          </w:p>
        </w:tc>
        <w:tc>
          <w:tcPr>
            <w:tcW w:w="567" w:type="dxa"/>
            <w:textDirection w:val="btLr"/>
          </w:tcPr>
          <w:p w:rsidR="00DD533D" w:rsidRPr="00977FBB" w:rsidRDefault="00DD533D" w:rsidP="00A72DD3">
            <w:pPr>
              <w:pStyle w:val="ConsPlusNormal"/>
              <w:ind w:left="113" w:right="113"/>
              <w:jc w:val="center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для оказания платных услуг (выполн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е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ния работ)</w:t>
            </w:r>
          </w:p>
        </w:tc>
        <w:tc>
          <w:tcPr>
            <w:tcW w:w="709" w:type="dxa"/>
            <w:textDirection w:val="btLr"/>
          </w:tcPr>
          <w:p w:rsidR="00DD533D" w:rsidRPr="00977FBB" w:rsidRDefault="00DD533D" w:rsidP="00ED18DC">
            <w:pPr>
              <w:pStyle w:val="ConsPlusNormal"/>
              <w:ind w:left="113" w:right="113"/>
              <w:jc w:val="center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 xml:space="preserve">для оказания услуг (выполнения работ) в соответствии </w:t>
            </w:r>
            <w:r w:rsidR="00ED18DC" w:rsidRPr="00ED18DC">
              <w:rPr>
                <w:rFonts w:ascii="Times New Roman" w:hAnsi="Times New Roman" w:cs="Times New Roman"/>
                <w:sz w:val="16"/>
                <w:szCs w:val="16"/>
              </w:rPr>
              <w:t>в соответствии с уст</w:t>
            </w:r>
            <w:r w:rsidR="00ED18DC" w:rsidRPr="00ED18D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ED18DC" w:rsidRPr="00ED18DC">
              <w:rPr>
                <w:rFonts w:ascii="Times New Roman" w:hAnsi="Times New Roman" w:cs="Times New Roman"/>
                <w:sz w:val="16"/>
                <w:szCs w:val="16"/>
              </w:rPr>
              <w:t>вом (положением) у</w:t>
            </w:r>
            <w:r w:rsidR="00ED18DC">
              <w:rPr>
                <w:rFonts w:ascii="Times New Roman" w:hAnsi="Times New Roman" w:cs="Times New Roman"/>
                <w:sz w:val="16"/>
                <w:szCs w:val="16"/>
              </w:rPr>
              <w:t>чре</w:t>
            </w:r>
            <w:r w:rsidR="00ED18DC" w:rsidRPr="00ED18DC">
              <w:rPr>
                <w:rFonts w:ascii="Times New Roman" w:hAnsi="Times New Roman" w:cs="Times New Roman"/>
                <w:sz w:val="16"/>
                <w:szCs w:val="16"/>
              </w:rPr>
              <w:t>ждения</w:t>
            </w:r>
          </w:p>
        </w:tc>
        <w:tc>
          <w:tcPr>
            <w:tcW w:w="567" w:type="dxa"/>
            <w:vMerge/>
            <w:textDirection w:val="tbRl"/>
          </w:tcPr>
          <w:p w:rsidR="00DD533D" w:rsidRPr="00977FBB" w:rsidRDefault="00DD533D" w:rsidP="00A72DD3">
            <w:pPr>
              <w:ind w:left="113" w:right="113"/>
              <w:rPr>
                <w:rFonts w:cs="Aharoni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D533D" w:rsidRPr="00977FBB" w:rsidRDefault="00DD533D" w:rsidP="00A72DD3">
            <w:pPr>
              <w:rPr>
                <w:rFonts w:cs="Aharoni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DD533D" w:rsidRPr="00977FBB" w:rsidRDefault="00DD533D" w:rsidP="00A72DD3">
            <w:pPr>
              <w:rPr>
                <w:rFonts w:cs="Aharoni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D533D" w:rsidRPr="00977FBB" w:rsidRDefault="00DD533D" w:rsidP="00A72DD3">
            <w:pPr>
              <w:rPr>
                <w:rFonts w:cs="Aharon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D533D" w:rsidRPr="00977FBB" w:rsidRDefault="00DD533D" w:rsidP="00A72DD3">
            <w:pPr>
              <w:rPr>
                <w:rFonts w:cs="Aharon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D533D" w:rsidRPr="00977FBB" w:rsidRDefault="00DD533D" w:rsidP="00A72DD3">
            <w:pPr>
              <w:rPr>
                <w:rFonts w:cs="Aharoni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D533D" w:rsidRPr="00977FBB" w:rsidRDefault="00DD533D" w:rsidP="00A72DD3">
            <w:pPr>
              <w:rPr>
                <w:rFonts w:cs="Aharoni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D533D" w:rsidRPr="00977FBB" w:rsidRDefault="00DD533D" w:rsidP="00A72DD3">
            <w:pPr>
              <w:rPr>
                <w:rFonts w:cs="Aharoni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DD533D" w:rsidRPr="00977FBB" w:rsidRDefault="00DD533D" w:rsidP="00A72DD3">
            <w:pPr>
              <w:rPr>
                <w:rFonts w:cs="Aharoni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D533D" w:rsidRPr="00977FBB" w:rsidRDefault="00DD533D" w:rsidP="00A72DD3">
            <w:pPr>
              <w:rPr>
                <w:rFonts w:cs="Aharon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D533D" w:rsidRPr="00977FBB" w:rsidRDefault="00DD533D" w:rsidP="00A72DD3">
            <w:pPr>
              <w:rPr>
                <w:rFonts w:cs="Aharon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D533D" w:rsidRPr="00977FBB" w:rsidRDefault="00DD533D" w:rsidP="00A72DD3">
            <w:pPr>
              <w:rPr>
                <w:rFonts w:cs="Aharon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D533D" w:rsidRPr="00977FBB" w:rsidRDefault="00DD533D" w:rsidP="00A72DD3">
            <w:pPr>
              <w:rPr>
                <w:rFonts w:cs="Aharoni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D533D" w:rsidRPr="00977FBB" w:rsidRDefault="00DD533D" w:rsidP="00A72DD3">
            <w:pPr>
              <w:pStyle w:val="ConsPlusNormal"/>
              <w:ind w:left="113" w:right="113"/>
              <w:jc w:val="center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DD533D" w:rsidRPr="00977FBB" w:rsidRDefault="00DD533D" w:rsidP="00A72DD3">
            <w:pPr>
              <w:pStyle w:val="ConsPlusNormal"/>
              <w:ind w:left="113" w:right="113"/>
              <w:jc w:val="center"/>
              <w:rPr>
                <w:rFonts w:ascii="Times New Roman" w:hAnsi="Times New Roman" w:cs="Aharoni"/>
                <w:sz w:val="16"/>
                <w:szCs w:val="16"/>
              </w:rPr>
            </w:pPr>
            <w:proofErr w:type="gramStart"/>
            <w:r w:rsidRPr="00977FBB">
              <w:rPr>
                <w:rFonts w:ascii="Times New Roman" w:hAnsi="Times New Roman" w:cs="Aharoni"/>
                <w:sz w:val="16"/>
                <w:szCs w:val="16"/>
              </w:rPr>
              <w:t>переданное</w:t>
            </w:r>
            <w:proofErr w:type="gramEnd"/>
            <w:r w:rsidRPr="00977FBB">
              <w:rPr>
                <w:rFonts w:ascii="Times New Roman" w:hAnsi="Times New Roman" w:cs="Aharoni"/>
                <w:sz w:val="16"/>
                <w:szCs w:val="16"/>
              </w:rPr>
              <w:t xml:space="preserve"> в аренду</w:t>
            </w:r>
          </w:p>
        </w:tc>
        <w:tc>
          <w:tcPr>
            <w:tcW w:w="567" w:type="dxa"/>
            <w:textDirection w:val="btLr"/>
          </w:tcPr>
          <w:p w:rsidR="00DD533D" w:rsidRPr="00977FBB" w:rsidRDefault="00DD533D" w:rsidP="00A72DD3">
            <w:pPr>
              <w:pStyle w:val="ConsPlusNormal"/>
              <w:ind w:left="113" w:right="113"/>
              <w:jc w:val="center"/>
              <w:rPr>
                <w:rFonts w:ascii="Times New Roman" w:hAnsi="Times New Roman" w:cs="Aharoni"/>
                <w:sz w:val="16"/>
                <w:szCs w:val="16"/>
              </w:rPr>
            </w:pPr>
            <w:proofErr w:type="gramStart"/>
            <w:r w:rsidRPr="00977FBB">
              <w:rPr>
                <w:rFonts w:ascii="Times New Roman" w:hAnsi="Times New Roman" w:cs="Aharoni"/>
                <w:sz w:val="16"/>
                <w:szCs w:val="16"/>
              </w:rPr>
              <w:t>переданное в безвозмездное пользов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а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ние</w:t>
            </w:r>
            <w:proofErr w:type="gramEnd"/>
          </w:p>
        </w:tc>
        <w:tc>
          <w:tcPr>
            <w:tcW w:w="567" w:type="dxa"/>
            <w:textDirection w:val="btLr"/>
          </w:tcPr>
          <w:p w:rsidR="00DD533D" w:rsidRPr="00977FBB" w:rsidRDefault="00DD533D" w:rsidP="00A72DD3">
            <w:pPr>
              <w:pStyle w:val="ConsPlusNormal"/>
              <w:ind w:left="113" w:right="113"/>
              <w:jc w:val="center"/>
              <w:rPr>
                <w:rFonts w:ascii="Times New Roman" w:hAnsi="Times New Roman" w:cs="Aharoni"/>
                <w:sz w:val="16"/>
                <w:szCs w:val="16"/>
              </w:rPr>
            </w:pPr>
            <w:proofErr w:type="gramStart"/>
            <w:r w:rsidRPr="00977FBB">
              <w:rPr>
                <w:rFonts w:ascii="Times New Roman" w:hAnsi="Times New Roman" w:cs="Aharoni"/>
                <w:sz w:val="16"/>
                <w:szCs w:val="16"/>
              </w:rPr>
              <w:t>используемое</w:t>
            </w:r>
            <w:proofErr w:type="gramEnd"/>
            <w:r w:rsidRPr="00977FBB">
              <w:rPr>
                <w:rFonts w:ascii="Times New Roman" w:hAnsi="Times New Roman" w:cs="Aharoni"/>
                <w:sz w:val="16"/>
                <w:szCs w:val="16"/>
              </w:rPr>
              <w:t xml:space="preserve"> для оказания платных услуг (выполнения работ)</w:t>
            </w:r>
          </w:p>
        </w:tc>
        <w:tc>
          <w:tcPr>
            <w:tcW w:w="851" w:type="dxa"/>
            <w:textDirection w:val="btLr"/>
          </w:tcPr>
          <w:p w:rsidR="00DD533D" w:rsidRPr="00977FBB" w:rsidRDefault="00DD533D" w:rsidP="00A72DD3">
            <w:pPr>
              <w:pStyle w:val="ConsPlusNormal"/>
              <w:ind w:left="113" w:right="113"/>
              <w:jc w:val="center"/>
              <w:rPr>
                <w:rFonts w:ascii="Times New Roman" w:hAnsi="Times New Roman" w:cs="Aharoni"/>
                <w:sz w:val="16"/>
                <w:szCs w:val="16"/>
              </w:rPr>
            </w:pPr>
            <w:proofErr w:type="gramStart"/>
            <w:r w:rsidRPr="00977FBB">
              <w:rPr>
                <w:rFonts w:ascii="Times New Roman" w:hAnsi="Times New Roman" w:cs="Aharoni"/>
                <w:sz w:val="16"/>
                <w:szCs w:val="16"/>
              </w:rPr>
              <w:t>используемое</w:t>
            </w:r>
            <w:proofErr w:type="gramEnd"/>
            <w:r w:rsidRPr="00977FBB">
              <w:rPr>
                <w:rFonts w:ascii="Times New Roman" w:hAnsi="Times New Roman" w:cs="Aharoni"/>
                <w:sz w:val="16"/>
                <w:szCs w:val="16"/>
              </w:rPr>
              <w:t xml:space="preserve"> для оказания услуг (в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ы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 xml:space="preserve">полнения работ) </w:t>
            </w:r>
            <w:r w:rsidR="00ED18DC" w:rsidRPr="00ED18DC">
              <w:rPr>
                <w:rFonts w:ascii="Times New Roman" w:hAnsi="Times New Roman" w:cs="Times New Roman"/>
                <w:sz w:val="16"/>
                <w:szCs w:val="16"/>
              </w:rPr>
              <w:t>в соответствии с уставом (положением) у</w:t>
            </w:r>
            <w:r w:rsidR="00ED18DC">
              <w:rPr>
                <w:rFonts w:ascii="Times New Roman" w:hAnsi="Times New Roman" w:cs="Times New Roman"/>
                <w:sz w:val="16"/>
                <w:szCs w:val="16"/>
              </w:rPr>
              <w:t>чре</w:t>
            </w:r>
            <w:r w:rsidR="00ED18DC" w:rsidRPr="00ED18DC">
              <w:rPr>
                <w:rFonts w:ascii="Times New Roman" w:hAnsi="Times New Roman" w:cs="Times New Roman"/>
                <w:sz w:val="16"/>
                <w:szCs w:val="16"/>
              </w:rPr>
              <w:t>ждения</w:t>
            </w:r>
          </w:p>
        </w:tc>
        <w:tc>
          <w:tcPr>
            <w:tcW w:w="425" w:type="dxa"/>
            <w:vMerge/>
          </w:tcPr>
          <w:p w:rsidR="00DD533D" w:rsidRPr="00977FBB" w:rsidRDefault="00DD533D" w:rsidP="00A72DD3">
            <w:pPr>
              <w:rPr>
                <w:rFonts w:cs="Aharon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D533D" w:rsidRPr="00977FBB" w:rsidRDefault="00DD533D" w:rsidP="00A72DD3">
            <w:pPr>
              <w:rPr>
                <w:rFonts w:cs="Aharoni"/>
                <w:sz w:val="16"/>
                <w:szCs w:val="16"/>
              </w:rPr>
            </w:pPr>
          </w:p>
        </w:tc>
      </w:tr>
      <w:tr w:rsidR="00DD533D" w:rsidRPr="00D26D2A" w:rsidTr="00181D56">
        <w:trPr>
          <w:cantSplit/>
          <w:trHeight w:val="88"/>
        </w:trPr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13</w:t>
            </w: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19</w:t>
            </w: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29</w:t>
            </w: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tabs>
                <w:tab w:val="left" w:pos="647"/>
                <w:tab w:val="center" w:pos="902"/>
              </w:tabs>
              <w:rPr>
                <w:rFonts w:ascii="Times New Roman" w:hAnsi="Times New Roman" w:cs="Aharoni"/>
                <w:sz w:val="16"/>
                <w:szCs w:val="16"/>
              </w:rPr>
            </w:pPr>
            <w:r>
              <w:rPr>
                <w:rFonts w:ascii="Times New Roman" w:hAnsi="Times New Roman" w:cs="Aharoni"/>
                <w:sz w:val="16"/>
                <w:szCs w:val="16"/>
              </w:rPr>
              <w:t xml:space="preserve">     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31</w:t>
            </w:r>
          </w:p>
        </w:tc>
      </w:tr>
      <w:tr w:rsidR="00DD533D" w:rsidRPr="00D26D2A" w:rsidTr="00181D56">
        <w:trPr>
          <w:cantSplit/>
          <w:trHeight w:val="1134"/>
        </w:trPr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К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а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зе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н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ное учр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е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жд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е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ние</w:t>
            </w: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8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:rsidR="00DD533D" w:rsidRPr="00977FBB" w:rsidRDefault="00DD533D" w:rsidP="00A72DD3">
            <w:pPr>
              <w:pStyle w:val="ConsPlusNormal"/>
              <w:ind w:left="113" w:right="113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</w:tr>
      <w:tr w:rsidR="00DD533D" w:rsidRPr="00D26D2A" w:rsidTr="00181D56">
        <w:trPr>
          <w:cantSplit/>
          <w:trHeight w:val="1134"/>
        </w:trPr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lastRenderedPageBreak/>
              <w:t>Предыд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у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щий год (факт)</w:t>
            </w: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8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:rsidR="00DD533D" w:rsidRPr="00977FBB" w:rsidRDefault="00DD533D" w:rsidP="00A72DD3">
            <w:pPr>
              <w:pStyle w:val="ConsPlusNormal"/>
              <w:ind w:left="113" w:right="113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</w:tr>
      <w:tr w:rsidR="00DD533D" w:rsidRPr="00D26D2A" w:rsidTr="00181D56">
        <w:trPr>
          <w:cantSplit/>
          <w:trHeight w:val="1134"/>
        </w:trPr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О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т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че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т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ный год (факт)</w:t>
            </w: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8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:rsidR="00DD533D" w:rsidRPr="00977FBB" w:rsidRDefault="00DD533D" w:rsidP="00A72DD3">
            <w:pPr>
              <w:pStyle w:val="ConsPlusNormal"/>
              <w:ind w:left="113" w:right="113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</w:tr>
      <w:tr w:rsidR="00DD533D" w:rsidRPr="00D26D2A" w:rsidTr="00181D56">
        <w:trPr>
          <w:cantSplit/>
          <w:trHeight w:val="1134"/>
        </w:trPr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Сл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е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ду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ю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 xml:space="preserve">щий за </w:t>
            </w:r>
            <w:proofErr w:type="gramStart"/>
            <w:r w:rsidRPr="00977FBB">
              <w:rPr>
                <w:rFonts w:ascii="Times New Roman" w:hAnsi="Times New Roman" w:cs="Aharoni"/>
                <w:sz w:val="16"/>
                <w:szCs w:val="16"/>
              </w:rPr>
              <w:t>о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т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че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т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ным</w:t>
            </w:r>
            <w:proofErr w:type="gramEnd"/>
            <w:r w:rsidRPr="00977FBB">
              <w:rPr>
                <w:rFonts w:ascii="Times New Roman" w:hAnsi="Times New Roman" w:cs="Aharoni"/>
                <w:sz w:val="16"/>
                <w:szCs w:val="16"/>
              </w:rPr>
              <w:t xml:space="preserve"> год (пр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о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гноз)</w:t>
            </w: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8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:rsidR="00DD533D" w:rsidRPr="00977FBB" w:rsidRDefault="00DD533D" w:rsidP="00A72DD3">
            <w:pPr>
              <w:pStyle w:val="ConsPlusNormal"/>
              <w:ind w:left="113" w:right="113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</w:tr>
      <w:tr w:rsidR="00DD533D" w:rsidRPr="00D26D2A" w:rsidTr="00181D56">
        <w:trPr>
          <w:cantSplit/>
          <w:trHeight w:val="1134"/>
        </w:trPr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Итого по к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а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зе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н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ным учр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е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жд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е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ниям</w:t>
            </w: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8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:rsidR="00DD533D" w:rsidRPr="00977FBB" w:rsidRDefault="00DD533D" w:rsidP="00A72DD3">
            <w:pPr>
              <w:pStyle w:val="ConsPlusNormal"/>
              <w:ind w:left="113" w:right="113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</w:tr>
      <w:tr w:rsidR="00DD533D" w:rsidRPr="00D26D2A" w:rsidTr="00181D56">
        <w:trPr>
          <w:cantSplit/>
          <w:trHeight w:val="1134"/>
        </w:trPr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Предыд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у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щий год (факт)</w:t>
            </w: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8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:rsidR="00DD533D" w:rsidRPr="00977FBB" w:rsidRDefault="00DD533D" w:rsidP="00A72DD3">
            <w:pPr>
              <w:pStyle w:val="ConsPlusNormal"/>
              <w:ind w:left="113" w:right="113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</w:tr>
      <w:tr w:rsidR="00DD533D" w:rsidRPr="00D26D2A" w:rsidTr="00181D56">
        <w:trPr>
          <w:cantSplit/>
          <w:trHeight w:val="1134"/>
        </w:trPr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О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т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че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т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ный год (факт)</w:t>
            </w: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8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:rsidR="00DD533D" w:rsidRPr="00977FBB" w:rsidRDefault="00DD533D" w:rsidP="00A72DD3">
            <w:pPr>
              <w:pStyle w:val="ConsPlusNormal"/>
              <w:ind w:left="113" w:right="113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</w:tr>
      <w:tr w:rsidR="00DD533D" w:rsidRPr="00D26D2A" w:rsidTr="00181D56">
        <w:trPr>
          <w:cantSplit/>
          <w:trHeight w:val="1134"/>
        </w:trPr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lastRenderedPageBreak/>
              <w:t>Сл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е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ду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ю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 xml:space="preserve">щий за </w:t>
            </w:r>
            <w:proofErr w:type="gramStart"/>
            <w:r w:rsidRPr="00977FBB">
              <w:rPr>
                <w:rFonts w:ascii="Times New Roman" w:hAnsi="Times New Roman" w:cs="Aharoni"/>
                <w:sz w:val="16"/>
                <w:szCs w:val="16"/>
              </w:rPr>
              <w:t>о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т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че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т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ным</w:t>
            </w:r>
            <w:proofErr w:type="gramEnd"/>
            <w:r w:rsidRPr="00977FBB">
              <w:rPr>
                <w:rFonts w:ascii="Times New Roman" w:hAnsi="Times New Roman" w:cs="Aharoni"/>
                <w:sz w:val="16"/>
                <w:szCs w:val="16"/>
              </w:rPr>
              <w:t xml:space="preserve"> год (пр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о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гноз)</w:t>
            </w: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8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:rsidR="00DD533D" w:rsidRPr="00977FBB" w:rsidRDefault="00DD533D" w:rsidP="00A72DD3">
            <w:pPr>
              <w:pStyle w:val="ConsPlusNormal"/>
              <w:ind w:left="113" w:right="113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</w:tr>
      <w:tr w:rsidR="00DD533D" w:rsidRPr="00D26D2A" w:rsidTr="00181D56">
        <w:trPr>
          <w:cantSplit/>
          <w:trHeight w:val="1134"/>
        </w:trPr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Бю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д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же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т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ное учр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е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жд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е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ние</w:t>
            </w: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8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:rsidR="00DD533D" w:rsidRPr="00977FBB" w:rsidRDefault="00DD533D" w:rsidP="00A72DD3">
            <w:pPr>
              <w:pStyle w:val="ConsPlusNormal"/>
              <w:ind w:left="113" w:right="113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</w:tr>
      <w:tr w:rsidR="00DD533D" w:rsidRPr="00D26D2A" w:rsidTr="00181D56">
        <w:trPr>
          <w:cantSplit/>
          <w:trHeight w:val="1134"/>
        </w:trPr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Предыд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у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щий год (факт)</w:t>
            </w: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8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:rsidR="00DD533D" w:rsidRPr="00977FBB" w:rsidRDefault="00DD533D" w:rsidP="00A72DD3">
            <w:pPr>
              <w:pStyle w:val="ConsPlusNormal"/>
              <w:ind w:left="113" w:right="113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</w:tr>
      <w:tr w:rsidR="00DD533D" w:rsidRPr="00D26D2A" w:rsidTr="00181D56">
        <w:trPr>
          <w:cantSplit/>
          <w:trHeight w:val="1134"/>
        </w:trPr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О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т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че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т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ный год (факт)</w:t>
            </w: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8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:rsidR="00DD533D" w:rsidRPr="00977FBB" w:rsidRDefault="00DD533D" w:rsidP="00A72DD3">
            <w:pPr>
              <w:pStyle w:val="ConsPlusNormal"/>
              <w:ind w:left="113" w:right="113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</w:tr>
      <w:tr w:rsidR="00DD533D" w:rsidRPr="00D26D2A" w:rsidTr="00181D56">
        <w:trPr>
          <w:cantSplit/>
          <w:trHeight w:val="1134"/>
        </w:trPr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Сл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е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ду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ю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 xml:space="preserve">щий за </w:t>
            </w:r>
            <w:proofErr w:type="gramStart"/>
            <w:r w:rsidRPr="00977FBB">
              <w:rPr>
                <w:rFonts w:ascii="Times New Roman" w:hAnsi="Times New Roman" w:cs="Aharoni"/>
                <w:sz w:val="16"/>
                <w:szCs w:val="16"/>
              </w:rPr>
              <w:t>о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т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че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т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ным</w:t>
            </w:r>
            <w:proofErr w:type="gramEnd"/>
            <w:r w:rsidRPr="00977FBB">
              <w:rPr>
                <w:rFonts w:ascii="Times New Roman" w:hAnsi="Times New Roman" w:cs="Aharoni"/>
                <w:sz w:val="16"/>
                <w:szCs w:val="16"/>
              </w:rPr>
              <w:t xml:space="preserve"> год (пр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о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гноз)</w:t>
            </w: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8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:rsidR="00DD533D" w:rsidRPr="00977FBB" w:rsidRDefault="00DD533D" w:rsidP="00A72DD3">
            <w:pPr>
              <w:pStyle w:val="ConsPlusNormal"/>
              <w:ind w:left="113" w:right="113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</w:tr>
      <w:tr w:rsidR="00DD533D" w:rsidRPr="00D26D2A" w:rsidTr="00181D56">
        <w:trPr>
          <w:cantSplit/>
          <w:trHeight w:val="1134"/>
        </w:trPr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lastRenderedPageBreak/>
              <w:t>Итого по бю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д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же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т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ным учр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е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жд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е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ниям</w:t>
            </w: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8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:rsidR="00DD533D" w:rsidRPr="00977FBB" w:rsidRDefault="00DD533D" w:rsidP="00A72DD3">
            <w:pPr>
              <w:pStyle w:val="ConsPlusNormal"/>
              <w:ind w:left="113" w:right="113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</w:tr>
      <w:tr w:rsidR="00DD533D" w:rsidRPr="00D26D2A" w:rsidTr="00181D56">
        <w:trPr>
          <w:cantSplit/>
          <w:trHeight w:val="1134"/>
        </w:trPr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Предыд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у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щий год (факт)</w:t>
            </w: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8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:rsidR="00DD533D" w:rsidRPr="00977FBB" w:rsidRDefault="00DD533D" w:rsidP="00A72DD3">
            <w:pPr>
              <w:pStyle w:val="ConsPlusNormal"/>
              <w:ind w:left="113" w:right="113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</w:tr>
      <w:tr w:rsidR="00DD533D" w:rsidRPr="00D26D2A" w:rsidTr="00181D56">
        <w:trPr>
          <w:cantSplit/>
          <w:trHeight w:val="1134"/>
        </w:trPr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О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т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че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т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ный год (факт)</w:t>
            </w: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8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:rsidR="00DD533D" w:rsidRPr="00977FBB" w:rsidRDefault="00DD533D" w:rsidP="00A72DD3">
            <w:pPr>
              <w:pStyle w:val="ConsPlusNormal"/>
              <w:ind w:left="113" w:right="113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</w:tr>
      <w:tr w:rsidR="00DD533D" w:rsidRPr="00D26D2A" w:rsidTr="00181D56">
        <w:trPr>
          <w:cantSplit/>
          <w:trHeight w:val="1134"/>
        </w:trPr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Сл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е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ду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ю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 xml:space="preserve">щий за </w:t>
            </w:r>
            <w:proofErr w:type="gramStart"/>
            <w:r w:rsidRPr="00977FBB">
              <w:rPr>
                <w:rFonts w:ascii="Times New Roman" w:hAnsi="Times New Roman" w:cs="Aharoni"/>
                <w:sz w:val="16"/>
                <w:szCs w:val="16"/>
              </w:rPr>
              <w:t>о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т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че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т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ным</w:t>
            </w:r>
            <w:proofErr w:type="gramEnd"/>
            <w:r w:rsidRPr="00977FBB">
              <w:rPr>
                <w:rFonts w:ascii="Times New Roman" w:hAnsi="Times New Roman" w:cs="Aharoni"/>
                <w:sz w:val="16"/>
                <w:szCs w:val="16"/>
              </w:rPr>
              <w:t xml:space="preserve"> год (пр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о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гноз)</w:t>
            </w: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8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:rsidR="00DD533D" w:rsidRPr="00977FBB" w:rsidRDefault="00DD533D" w:rsidP="00A72DD3">
            <w:pPr>
              <w:pStyle w:val="ConsPlusNormal"/>
              <w:ind w:left="113" w:right="113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</w:tr>
      <w:tr w:rsidR="00DD533D" w:rsidRPr="00D26D2A" w:rsidTr="00181D56">
        <w:trPr>
          <w:cantSplit/>
          <w:trHeight w:val="1134"/>
        </w:trPr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Авт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о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но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м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ное учр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е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жд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е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ние</w:t>
            </w: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8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:rsidR="00DD533D" w:rsidRPr="00977FBB" w:rsidRDefault="00DD533D" w:rsidP="00A72DD3">
            <w:pPr>
              <w:pStyle w:val="ConsPlusNormal"/>
              <w:ind w:left="113" w:right="113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</w:tr>
      <w:tr w:rsidR="00DD533D" w:rsidRPr="00D26D2A" w:rsidTr="00181D56">
        <w:trPr>
          <w:cantSplit/>
          <w:trHeight w:val="1134"/>
        </w:trPr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Предыд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у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щий год (факт)</w:t>
            </w: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8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:rsidR="00DD533D" w:rsidRPr="00977FBB" w:rsidRDefault="00DD533D" w:rsidP="00A72DD3">
            <w:pPr>
              <w:pStyle w:val="ConsPlusNormal"/>
              <w:ind w:left="113" w:right="113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</w:tr>
      <w:tr w:rsidR="00DD533D" w:rsidRPr="00D26D2A" w:rsidTr="00181D56">
        <w:trPr>
          <w:cantSplit/>
          <w:trHeight w:val="1134"/>
        </w:trPr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lastRenderedPageBreak/>
              <w:t>О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т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че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т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ный год (факт)</w:t>
            </w: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8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:rsidR="00DD533D" w:rsidRPr="00977FBB" w:rsidRDefault="00DD533D" w:rsidP="00A72DD3">
            <w:pPr>
              <w:pStyle w:val="ConsPlusNormal"/>
              <w:ind w:left="113" w:right="113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</w:tr>
      <w:tr w:rsidR="00DD533D" w:rsidRPr="00D26D2A" w:rsidTr="00181D56">
        <w:trPr>
          <w:cantSplit/>
          <w:trHeight w:val="1134"/>
        </w:trPr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Сл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е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ду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ю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 xml:space="preserve">щий за </w:t>
            </w:r>
            <w:proofErr w:type="gramStart"/>
            <w:r w:rsidRPr="00977FBB">
              <w:rPr>
                <w:rFonts w:ascii="Times New Roman" w:hAnsi="Times New Roman" w:cs="Aharoni"/>
                <w:sz w:val="16"/>
                <w:szCs w:val="16"/>
              </w:rPr>
              <w:t>о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т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че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т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ным</w:t>
            </w:r>
            <w:proofErr w:type="gramEnd"/>
            <w:r w:rsidRPr="00977FBB">
              <w:rPr>
                <w:rFonts w:ascii="Times New Roman" w:hAnsi="Times New Roman" w:cs="Aharoni"/>
                <w:sz w:val="16"/>
                <w:szCs w:val="16"/>
              </w:rPr>
              <w:t xml:space="preserve"> год (пр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о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гноз)</w:t>
            </w: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8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:rsidR="00DD533D" w:rsidRPr="00977FBB" w:rsidRDefault="00DD533D" w:rsidP="00A72DD3">
            <w:pPr>
              <w:pStyle w:val="ConsPlusNormal"/>
              <w:ind w:left="113" w:right="113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</w:tr>
      <w:tr w:rsidR="00DD533D" w:rsidRPr="00D26D2A" w:rsidTr="00181D56">
        <w:trPr>
          <w:cantSplit/>
          <w:trHeight w:val="1134"/>
        </w:trPr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Итого по авт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о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но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м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ным учр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е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жд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е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ниям</w:t>
            </w: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8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:rsidR="00DD533D" w:rsidRPr="00977FBB" w:rsidRDefault="00DD533D" w:rsidP="00A72DD3">
            <w:pPr>
              <w:pStyle w:val="ConsPlusNormal"/>
              <w:ind w:left="113" w:right="113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</w:tr>
      <w:tr w:rsidR="00DD533D" w:rsidRPr="00D26D2A" w:rsidTr="00181D56">
        <w:trPr>
          <w:cantSplit/>
          <w:trHeight w:val="1134"/>
        </w:trPr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Предыд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у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щий год (факт)</w:t>
            </w: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8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:rsidR="00DD533D" w:rsidRPr="00977FBB" w:rsidRDefault="00DD533D" w:rsidP="00A72DD3">
            <w:pPr>
              <w:pStyle w:val="ConsPlusNormal"/>
              <w:ind w:left="113" w:right="113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</w:tr>
      <w:tr w:rsidR="00DD533D" w:rsidRPr="00D26D2A" w:rsidTr="00181D56">
        <w:trPr>
          <w:cantSplit/>
          <w:trHeight w:val="1134"/>
        </w:trPr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t>О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т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че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т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ный год (факт)</w:t>
            </w: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8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:rsidR="00DD533D" w:rsidRPr="00977FBB" w:rsidRDefault="00DD533D" w:rsidP="00A72DD3">
            <w:pPr>
              <w:pStyle w:val="ConsPlusNormal"/>
              <w:ind w:left="113" w:right="113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</w:tr>
      <w:tr w:rsidR="00DD533D" w:rsidRPr="00D26D2A" w:rsidTr="00181D56">
        <w:trPr>
          <w:cantSplit/>
          <w:trHeight w:val="1134"/>
        </w:trPr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  <w:r w:rsidRPr="00977FBB">
              <w:rPr>
                <w:rFonts w:ascii="Times New Roman" w:hAnsi="Times New Roman" w:cs="Aharoni"/>
                <w:sz w:val="16"/>
                <w:szCs w:val="16"/>
              </w:rPr>
              <w:lastRenderedPageBreak/>
              <w:t>Сл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е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ду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ю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 xml:space="preserve">щий за </w:t>
            </w:r>
            <w:proofErr w:type="gramStart"/>
            <w:r w:rsidRPr="00977FBB">
              <w:rPr>
                <w:rFonts w:ascii="Times New Roman" w:hAnsi="Times New Roman" w:cs="Aharoni"/>
                <w:sz w:val="16"/>
                <w:szCs w:val="16"/>
              </w:rPr>
              <w:t>о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т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че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т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ным</w:t>
            </w:r>
            <w:proofErr w:type="gramEnd"/>
            <w:r w:rsidRPr="00977FBB">
              <w:rPr>
                <w:rFonts w:ascii="Times New Roman" w:hAnsi="Times New Roman" w:cs="Aharoni"/>
                <w:sz w:val="16"/>
                <w:szCs w:val="16"/>
              </w:rPr>
              <w:t xml:space="preserve"> год (пр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о</w:t>
            </w:r>
            <w:r w:rsidRPr="00977FBB">
              <w:rPr>
                <w:rFonts w:ascii="Times New Roman" w:hAnsi="Times New Roman" w:cs="Aharoni"/>
                <w:sz w:val="16"/>
                <w:szCs w:val="16"/>
              </w:rPr>
              <w:t>гноз)</w:t>
            </w: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8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:rsidR="00DD533D" w:rsidRPr="00977FBB" w:rsidRDefault="00DD533D" w:rsidP="00A72DD3">
            <w:pPr>
              <w:pStyle w:val="ConsPlusNormal"/>
              <w:ind w:left="113" w:right="113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284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709" w:type="dxa"/>
          </w:tcPr>
          <w:p w:rsidR="00DD533D" w:rsidRPr="00977FBB" w:rsidRDefault="00DD533D" w:rsidP="00A72DD3">
            <w:pPr>
              <w:pStyle w:val="ConsPlusNormal"/>
              <w:rPr>
                <w:rFonts w:ascii="Times New Roman" w:hAnsi="Times New Roman" w:cs="Aharoni"/>
                <w:sz w:val="16"/>
                <w:szCs w:val="16"/>
              </w:rPr>
            </w:pPr>
          </w:p>
        </w:tc>
      </w:tr>
    </w:tbl>
    <w:p w:rsidR="00DD533D" w:rsidRPr="00D26D2A" w:rsidRDefault="00DD533D" w:rsidP="00DD533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D533D" w:rsidRPr="00D26D2A" w:rsidRDefault="00DD533D" w:rsidP="00DD533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D533D" w:rsidRPr="00D26D2A" w:rsidRDefault="00DD533D" w:rsidP="00DD533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18"/>
          <w:szCs w:val="18"/>
        </w:rPr>
      </w:pPr>
    </w:p>
    <w:p w:rsidR="00DD533D" w:rsidRPr="00D26D2A" w:rsidRDefault="00DD533D" w:rsidP="00DD533D">
      <w:pPr>
        <w:rPr>
          <w:sz w:val="18"/>
          <w:szCs w:val="18"/>
        </w:rPr>
      </w:pPr>
    </w:p>
    <w:p w:rsidR="00DD533D" w:rsidRPr="00D26D2A" w:rsidRDefault="00DD533D" w:rsidP="00DD533D">
      <w:pPr>
        <w:widowControl w:val="0"/>
        <w:jc w:val="center"/>
        <w:rPr>
          <w:sz w:val="18"/>
          <w:szCs w:val="18"/>
        </w:rPr>
      </w:pPr>
    </w:p>
    <w:p w:rsidR="00F9435A" w:rsidRDefault="00F9435A"/>
    <w:sectPr w:rsidR="00F9435A" w:rsidSect="00A72DD3">
      <w:pgSz w:w="16838" w:h="11905" w:orient="landscape"/>
      <w:pgMar w:top="1247" w:right="284" w:bottom="851" w:left="28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71DF"/>
    <w:multiLevelType w:val="hybridMultilevel"/>
    <w:tmpl w:val="621C447A"/>
    <w:lvl w:ilvl="0" w:tplc="FFFFFFFF">
      <w:start w:val="1"/>
      <w:numFmt w:val="decimal"/>
      <w:lvlText w:val="%1."/>
      <w:lvlJc w:val="left"/>
      <w:pPr>
        <w:tabs>
          <w:tab w:val="num" w:pos="2027"/>
        </w:tabs>
        <w:ind w:left="2027" w:hanging="117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3466068"/>
    <w:multiLevelType w:val="hybridMultilevel"/>
    <w:tmpl w:val="C9E8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108BF"/>
    <w:multiLevelType w:val="singleLevel"/>
    <w:tmpl w:val="76F6178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3D"/>
    <w:rsid w:val="00033831"/>
    <w:rsid w:val="000D1356"/>
    <w:rsid w:val="00181D56"/>
    <w:rsid w:val="001D328F"/>
    <w:rsid w:val="001D72CE"/>
    <w:rsid w:val="00297E71"/>
    <w:rsid w:val="003A3BEF"/>
    <w:rsid w:val="00455525"/>
    <w:rsid w:val="005A6082"/>
    <w:rsid w:val="005E01C6"/>
    <w:rsid w:val="005F5C7A"/>
    <w:rsid w:val="006602BD"/>
    <w:rsid w:val="00671814"/>
    <w:rsid w:val="006F11C9"/>
    <w:rsid w:val="007B1B20"/>
    <w:rsid w:val="008E17A5"/>
    <w:rsid w:val="00A72DD3"/>
    <w:rsid w:val="00B23446"/>
    <w:rsid w:val="00B47818"/>
    <w:rsid w:val="00BE3C6E"/>
    <w:rsid w:val="00C6067C"/>
    <w:rsid w:val="00C63206"/>
    <w:rsid w:val="00C67C07"/>
    <w:rsid w:val="00C74941"/>
    <w:rsid w:val="00C87FD9"/>
    <w:rsid w:val="00D2732C"/>
    <w:rsid w:val="00DC43A6"/>
    <w:rsid w:val="00DD533D"/>
    <w:rsid w:val="00E14FF5"/>
    <w:rsid w:val="00E92CA0"/>
    <w:rsid w:val="00EA0B2D"/>
    <w:rsid w:val="00ED18DC"/>
    <w:rsid w:val="00F6570C"/>
    <w:rsid w:val="00F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3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533D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3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1"/>
    <w:basedOn w:val="a"/>
    <w:rsid w:val="00DD533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3">
    <w:name w:val="Body Text Indent"/>
    <w:basedOn w:val="a"/>
    <w:link w:val="a4"/>
    <w:rsid w:val="00DD533D"/>
    <w:pPr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D53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D533D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D53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D533D"/>
    <w:pPr>
      <w:jc w:val="center"/>
    </w:pPr>
  </w:style>
  <w:style w:type="character" w:customStyle="1" w:styleId="a6">
    <w:name w:val="Основной текст Знак"/>
    <w:basedOn w:val="a0"/>
    <w:link w:val="a5"/>
    <w:rsid w:val="00DD53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DD533D"/>
    <w:pPr>
      <w:spacing w:line="260" w:lineRule="exact"/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DD5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DD533D"/>
    <w:pPr>
      <w:widowControl w:val="0"/>
      <w:autoSpaceDE w:val="0"/>
      <w:autoSpaceDN w:val="0"/>
      <w:adjustRightInd w:val="0"/>
      <w:spacing w:before="220" w:after="0" w:line="540" w:lineRule="auto"/>
      <w:ind w:left="3040" w:right="3000"/>
      <w:jc w:val="center"/>
    </w:pPr>
    <w:rPr>
      <w:rFonts w:ascii="Courier New" w:eastAsia="Times New Roman" w:hAnsi="Courier New" w:cs="Times New Roman"/>
      <w:b/>
      <w:sz w:val="16"/>
      <w:szCs w:val="20"/>
      <w:lang w:eastAsia="ru-RU"/>
    </w:rPr>
  </w:style>
  <w:style w:type="table" w:styleId="a7">
    <w:name w:val="Table Grid"/>
    <w:basedOn w:val="a1"/>
    <w:rsid w:val="00DD5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lock Text"/>
    <w:basedOn w:val="a"/>
    <w:rsid w:val="00DD533D"/>
    <w:pPr>
      <w:ind w:left="1276" w:right="-99" w:hanging="1276"/>
    </w:pPr>
    <w:rPr>
      <w:sz w:val="28"/>
    </w:rPr>
  </w:style>
  <w:style w:type="paragraph" w:styleId="a9">
    <w:name w:val="Balloon Text"/>
    <w:basedOn w:val="a"/>
    <w:link w:val="aa"/>
    <w:semiHidden/>
    <w:rsid w:val="00DD5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D533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"/>
    <w:link w:val="ac"/>
    <w:semiHidden/>
    <w:rsid w:val="00DD533D"/>
    <w:pPr>
      <w:shd w:val="clear" w:color="auto" w:fill="000080"/>
    </w:pPr>
    <w:rPr>
      <w:rFonts w:ascii="Tahoma" w:hAnsi="Tahoma" w:cs="Tahoma"/>
      <w:sz w:val="20"/>
    </w:rPr>
  </w:style>
  <w:style w:type="character" w:customStyle="1" w:styleId="ac">
    <w:name w:val="Схема документа Знак"/>
    <w:basedOn w:val="a0"/>
    <w:link w:val="ab"/>
    <w:semiHidden/>
    <w:rsid w:val="00DD533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List Paragraph"/>
    <w:basedOn w:val="a"/>
    <w:uiPriority w:val="34"/>
    <w:qFormat/>
    <w:rsid w:val="00DD533D"/>
    <w:pPr>
      <w:ind w:left="720"/>
      <w:contextualSpacing/>
    </w:pPr>
  </w:style>
  <w:style w:type="paragraph" w:customStyle="1" w:styleId="ConsPlusNormal">
    <w:name w:val="ConsPlusNormal"/>
    <w:rsid w:val="00DD5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5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D53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DD533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D533D"/>
    <w:rPr>
      <w:rFonts w:ascii="Times New Roman" w:eastAsia="Times New Roman" w:hAnsi="Times New Roman" w:cs="Times New Roman"/>
      <w:sz w:val="26"/>
      <w:szCs w:val="20"/>
    </w:rPr>
  </w:style>
  <w:style w:type="paragraph" w:styleId="af0">
    <w:name w:val="footer"/>
    <w:basedOn w:val="a"/>
    <w:link w:val="af1"/>
    <w:rsid w:val="00DD53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D533D"/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3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533D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3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1"/>
    <w:basedOn w:val="a"/>
    <w:rsid w:val="00DD533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3">
    <w:name w:val="Body Text Indent"/>
    <w:basedOn w:val="a"/>
    <w:link w:val="a4"/>
    <w:rsid w:val="00DD533D"/>
    <w:pPr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D53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D533D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D53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D533D"/>
    <w:pPr>
      <w:jc w:val="center"/>
    </w:pPr>
  </w:style>
  <w:style w:type="character" w:customStyle="1" w:styleId="a6">
    <w:name w:val="Основной текст Знак"/>
    <w:basedOn w:val="a0"/>
    <w:link w:val="a5"/>
    <w:rsid w:val="00DD53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DD533D"/>
    <w:pPr>
      <w:spacing w:line="260" w:lineRule="exact"/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DD5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DD533D"/>
    <w:pPr>
      <w:widowControl w:val="0"/>
      <w:autoSpaceDE w:val="0"/>
      <w:autoSpaceDN w:val="0"/>
      <w:adjustRightInd w:val="0"/>
      <w:spacing w:before="220" w:after="0" w:line="540" w:lineRule="auto"/>
      <w:ind w:left="3040" w:right="3000"/>
      <w:jc w:val="center"/>
    </w:pPr>
    <w:rPr>
      <w:rFonts w:ascii="Courier New" w:eastAsia="Times New Roman" w:hAnsi="Courier New" w:cs="Times New Roman"/>
      <w:b/>
      <w:sz w:val="16"/>
      <w:szCs w:val="20"/>
      <w:lang w:eastAsia="ru-RU"/>
    </w:rPr>
  </w:style>
  <w:style w:type="table" w:styleId="a7">
    <w:name w:val="Table Grid"/>
    <w:basedOn w:val="a1"/>
    <w:rsid w:val="00DD5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lock Text"/>
    <w:basedOn w:val="a"/>
    <w:rsid w:val="00DD533D"/>
    <w:pPr>
      <w:ind w:left="1276" w:right="-99" w:hanging="1276"/>
    </w:pPr>
    <w:rPr>
      <w:sz w:val="28"/>
    </w:rPr>
  </w:style>
  <w:style w:type="paragraph" w:styleId="a9">
    <w:name w:val="Balloon Text"/>
    <w:basedOn w:val="a"/>
    <w:link w:val="aa"/>
    <w:semiHidden/>
    <w:rsid w:val="00DD5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D533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"/>
    <w:link w:val="ac"/>
    <w:semiHidden/>
    <w:rsid w:val="00DD533D"/>
    <w:pPr>
      <w:shd w:val="clear" w:color="auto" w:fill="000080"/>
    </w:pPr>
    <w:rPr>
      <w:rFonts w:ascii="Tahoma" w:hAnsi="Tahoma" w:cs="Tahoma"/>
      <w:sz w:val="20"/>
    </w:rPr>
  </w:style>
  <w:style w:type="character" w:customStyle="1" w:styleId="ac">
    <w:name w:val="Схема документа Знак"/>
    <w:basedOn w:val="a0"/>
    <w:link w:val="ab"/>
    <w:semiHidden/>
    <w:rsid w:val="00DD533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List Paragraph"/>
    <w:basedOn w:val="a"/>
    <w:uiPriority w:val="34"/>
    <w:qFormat/>
    <w:rsid w:val="00DD533D"/>
    <w:pPr>
      <w:ind w:left="720"/>
      <w:contextualSpacing/>
    </w:pPr>
  </w:style>
  <w:style w:type="paragraph" w:customStyle="1" w:styleId="ConsPlusNormal">
    <w:name w:val="ConsPlusNormal"/>
    <w:rsid w:val="00DD5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5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D53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DD533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D533D"/>
    <w:rPr>
      <w:rFonts w:ascii="Times New Roman" w:eastAsia="Times New Roman" w:hAnsi="Times New Roman" w:cs="Times New Roman"/>
      <w:sz w:val="26"/>
      <w:szCs w:val="20"/>
    </w:rPr>
  </w:style>
  <w:style w:type="paragraph" w:styleId="af0">
    <w:name w:val="footer"/>
    <w:basedOn w:val="a"/>
    <w:link w:val="af1"/>
    <w:rsid w:val="00DD53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D533D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18</Pages>
  <Words>3366</Words>
  <Characters>19189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LeontyevaEG</dc:creator>
  <cp:lastModifiedBy>MashBur</cp:lastModifiedBy>
  <cp:revision>9</cp:revision>
  <cp:lastPrinted>2019-05-27T01:03:00Z</cp:lastPrinted>
  <dcterms:created xsi:type="dcterms:W3CDTF">2019-05-26T05:05:00Z</dcterms:created>
  <dcterms:modified xsi:type="dcterms:W3CDTF">2019-05-27T01:17:00Z</dcterms:modified>
</cp:coreProperties>
</file>