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4D" w:rsidRDefault="00B00E4D" w:rsidP="00B00E4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КАЛЬКУЛЯТОР ПРОЦЕДУР</w:t>
      </w:r>
    </w:p>
    <w:p w:rsidR="004B1A15" w:rsidRDefault="004B1A15" w:rsidP="00B00E4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B1A1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Общественное здание </w:t>
      </w:r>
      <w:r w:rsidR="00B00E4D">
        <w:rPr>
          <w:rFonts w:ascii="Times New Roman" w:eastAsia="Calibri" w:hAnsi="Times New Roman" w:cs="Times New Roman"/>
          <w:b/>
          <w:sz w:val="28"/>
          <w:szCs w:val="28"/>
          <w:u w:val="single"/>
        </w:rPr>
        <w:t>н</w:t>
      </w:r>
      <w:r w:rsidR="00B00E4D" w:rsidRPr="00B00E4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е более 2 этажей </w:t>
      </w:r>
      <w:r w:rsidRPr="004B1A1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на территории Магаданской области </w:t>
      </w:r>
    </w:p>
    <w:p w:rsidR="008F4294" w:rsidRPr="008F4294" w:rsidRDefault="008F4294" w:rsidP="008F4294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 </w:t>
      </w:r>
      <w:r w:rsidRPr="00CD6287">
        <w:rPr>
          <w:rFonts w:ascii="Times New Roman" w:eastAsia="Calibri" w:hAnsi="Times New Roman" w:cs="Times New Roman"/>
          <w:sz w:val="28"/>
          <w:szCs w:val="28"/>
        </w:rPr>
        <w:t>городской округ</w:t>
      </w: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916"/>
        <w:gridCol w:w="1460"/>
        <w:gridCol w:w="4352"/>
        <w:gridCol w:w="2552"/>
        <w:gridCol w:w="3827"/>
        <w:gridCol w:w="10"/>
      </w:tblGrid>
      <w:tr w:rsidR="004B1A15" w:rsidRPr="004B1A15" w:rsidTr="004855C6">
        <w:trPr>
          <w:gridAfter w:val="1"/>
          <w:wAfter w:w="10" w:type="dxa"/>
        </w:trPr>
        <w:tc>
          <w:tcPr>
            <w:tcW w:w="3510" w:type="dxa"/>
            <w:gridSpan w:val="2"/>
            <w:shd w:val="clear" w:color="auto" w:fill="auto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Назначение объекта</w:t>
            </w:r>
          </w:p>
        </w:tc>
        <w:tc>
          <w:tcPr>
            <w:tcW w:w="12191" w:type="dxa"/>
            <w:gridSpan w:val="4"/>
            <w:shd w:val="clear" w:color="auto" w:fill="auto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</w:t>
            </w:r>
            <w:proofErr w:type="gramStart"/>
            <w:r w:rsidRPr="004B1A15">
              <w:rPr>
                <w:rFonts w:ascii="Times New Roman" w:eastAsia="Calibri" w:hAnsi="Times New Roman" w:cs="Times New Roman"/>
                <w:sz w:val="26"/>
                <w:szCs w:val="26"/>
              </w:rPr>
              <w:t>предназначен</w:t>
            </w:r>
            <w:proofErr w:type="gramEnd"/>
            <w:r w:rsidRPr="004B1A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для проживания граждан и осуществления производственной деятельности</w:t>
            </w:r>
          </w:p>
        </w:tc>
      </w:tr>
      <w:tr w:rsidR="004B1A15" w:rsidRPr="004B1A15" w:rsidTr="004855C6">
        <w:trPr>
          <w:gridAfter w:val="1"/>
          <w:wAfter w:w="10" w:type="dxa"/>
        </w:trPr>
        <w:tc>
          <w:tcPr>
            <w:tcW w:w="3510" w:type="dxa"/>
            <w:gridSpan w:val="2"/>
            <w:shd w:val="clear" w:color="auto" w:fill="auto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Этажность/общая площадь</w:t>
            </w:r>
          </w:p>
        </w:tc>
        <w:tc>
          <w:tcPr>
            <w:tcW w:w="12191" w:type="dxa"/>
            <w:gridSpan w:val="4"/>
            <w:shd w:val="clear" w:color="auto" w:fill="auto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более 2 этажей/не более 1500 </w:t>
            </w:r>
            <w:proofErr w:type="spellStart"/>
            <w:r w:rsidRPr="004B1A15">
              <w:rPr>
                <w:rFonts w:ascii="Times New Roman" w:eastAsia="Calibri" w:hAnsi="Times New Roman" w:cs="Times New Roman"/>
                <w:sz w:val="26"/>
                <w:szCs w:val="26"/>
              </w:rPr>
              <w:t>кв</w:t>
            </w:r>
            <w:proofErr w:type="gramStart"/>
            <w:r w:rsidRPr="004B1A15">
              <w:rPr>
                <w:rFonts w:ascii="Times New Roman" w:eastAsia="Calibri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</w:tr>
      <w:tr w:rsidR="004B1A15" w:rsidRPr="004B1A15" w:rsidTr="004855C6">
        <w:trPr>
          <w:gridAfter w:val="1"/>
          <w:wAfter w:w="10" w:type="dxa"/>
        </w:trPr>
        <w:tc>
          <w:tcPr>
            <w:tcW w:w="3510" w:type="dxa"/>
            <w:gridSpan w:val="2"/>
            <w:shd w:val="clear" w:color="auto" w:fill="auto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2191" w:type="dxa"/>
            <w:gridSpan w:val="4"/>
            <w:shd w:val="clear" w:color="auto" w:fill="auto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Собственные </w:t>
            </w:r>
            <w:proofErr w:type="gramStart"/>
            <w:r w:rsidRPr="004B1A15">
              <w:rPr>
                <w:rFonts w:ascii="Times New Roman" w:eastAsia="Calibri" w:hAnsi="Times New Roman" w:cs="Times New Roman"/>
                <w:sz w:val="26"/>
                <w:szCs w:val="26"/>
              </w:rPr>
              <w:t>и(</w:t>
            </w:r>
            <w:proofErr w:type="gramEnd"/>
            <w:r w:rsidRPr="004B1A15">
              <w:rPr>
                <w:rFonts w:ascii="Times New Roman" w:eastAsia="Calibri" w:hAnsi="Times New Roman" w:cs="Times New Roman"/>
                <w:sz w:val="26"/>
                <w:szCs w:val="26"/>
              </w:rPr>
              <w:t>или) заемные средства застройщика</w:t>
            </w:r>
          </w:p>
        </w:tc>
      </w:tr>
      <w:tr w:rsidR="004B1A15" w:rsidRPr="004B1A15" w:rsidTr="004855C6">
        <w:trPr>
          <w:gridAfter w:val="1"/>
          <w:wAfter w:w="10" w:type="dxa"/>
        </w:trPr>
        <w:tc>
          <w:tcPr>
            <w:tcW w:w="3510" w:type="dxa"/>
            <w:gridSpan w:val="2"/>
            <w:shd w:val="clear" w:color="auto" w:fill="auto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12191" w:type="dxa"/>
            <w:gridSpan w:val="4"/>
            <w:shd w:val="clear" w:color="auto" w:fill="auto"/>
          </w:tcPr>
          <w:p w:rsidR="004B1A15" w:rsidRPr="004B1A15" w:rsidRDefault="004B1A15" w:rsidP="004B1A1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Объект не попадает в границы особо охраняемых природных территорий, охранных зон объектов культурного наследия </w:t>
            </w:r>
            <w:r w:rsidRPr="004B1A1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4B1A1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 охранных зон объектов трубопроводного транспорта</w:t>
            </w:r>
            <w:r w:rsidRPr="004B1A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Pr="004B1A1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Объект не относится к особо опасным, технически сложным или уникальным объектам в соответствии со статьей 48.1 Градостроительного кодекса Российской Федерации</w:t>
            </w:r>
          </w:p>
        </w:tc>
      </w:tr>
      <w:tr w:rsidR="004B1A15" w:rsidRPr="004B1A15" w:rsidTr="004855C6">
        <w:trPr>
          <w:gridAfter w:val="1"/>
          <w:wAfter w:w="10" w:type="dxa"/>
        </w:trPr>
        <w:tc>
          <w:tcPr>
            <w:tcW w:w="3510" w:type="dxa"/>
            <w:gridSpan w:val="2"/>
            <w:shd w:val="clear" w:color="auto" w:fill="auto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Инженерные сети</w:t>
            </w:r>
          </w:p>
        </w:tc>
        <w:tc>
          <w:tcPr>
            <w:tcW w:w="12191" w:type="dxa"/>
            <w:gridSpan w:val="4"/>
            <w:shd w:val="clear" w:color="auto" w:fill="auto"/>
          </w:tcPr>
          <w:p w:rsidR="004B1A15" w:rsidRPr="004B1A15" w:rsidRDefault="004B1A15" w:rsidP="004B1A1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sz w:val="26"/>
                <w:szCs w:val="26"/>
              </w:rPr>
              <w:t>Требуется подключение к электрическим и тепловым сетям, газораспределительной сети, сетям водоснабжения и водоотведения, ливневой системе водоотведения</w:t>
            </w:r>
          </w:p>
        </w:tc>
      </w:tr>
      <w:tr w:rsidR="004B1A15" w:rsidRPr="004B1A15" w:rsidTr="004855C6">
        <w:trPr>
          <w:gridAfter w:val="1"/>
          <w:wAfter w:w="10" w:type="dxa"/>
        </w:trPr>
        <w:tc>
          <w:tcPr>
            <w:tcW w:w="3510" w:type="dxa"/>
            <w:gridSpan w:val="2"/>
            <w:shd w:val="clear" w:color="auto" w:fill="auto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Земельный участок</w:t>
            </w:r>
          </w:p>
        </w:tc>
        <w:tc>
          <w:tcPr>
            <w:tcW w:w="12191" w:type="dxa"/>
            <w:gridSpan w:val="4"/>
            <w:shd w:val="clear" w:color="auto" w:fill="auto"/>
          </w:tcPr>
          <w:p w:rsidR="004B1A15" w:rsidRPr="004B1A15" w:rsidRDefault="004B1A15" w:rsidP="004B1A1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sz w:val="26"/>
                <w:szCs w:val="26"/>
              </w:rPr>
              <w:t>Находится в собственности или аренде у застройщика</w:t>
            </w:r>
          </w:p>
        </w:tc>
      </w:tr>
      <w:tr w:rsidR="004B1A15" w:rsidRPr="004B1A15" w:rsidTr="004855C6">
        <w:tc>
          <w:tcPr>
            <w:tcW w:w="15711" w:type="dxa"/>
            <w:gridSpan w:val="7"/>
            <w:shd w:val="clear" w:color="auto" w:fill="auto"/>
          </w:tcPr>
          <w:p w:rsidR="004B1A15" w:rsidRPr="004B1A15" w:rsidRDefault="004B1A15" w:rsidP="004B1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Этап предварительной подготовки</w:t>
            </w:r>
          </w:p>
        </w:tc>
      </w:tr>
      <w:tr w:rsidR="004B1A15" w:rsidRPr="004B1A15" w:rsidTr="004855C6">
        <w:tc>
          <w:tcPr>
            <w:tcW w:w="594" w:type="dxa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A1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4B1A15" w:rsidRPr="004B1A15" w:rsidRDefault="004B1A15" w:rsidP="004B1A1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1A15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4B1A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A15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A15">
              <w:rPr>
                <w:rFonts w:ascii="Times New Roman" w:eastAsia="Calibri" w:hAnsi="Times New Roman" w:cs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A15">
              <w:rPr>
                <w:rFonts w:ascii="Times New Roman" w:eastAsia="Calibri" w:hAnsi="Times New Roman" w:cs="Times New Roman"/>
                <w:sz w:val="24"/>
                <w:szCs w:val="24"/>
              </w:rPr>
              <w:t>Предельный срок проведения процедуры</w:t>
            </w:r>
          </w:p>
          <w:p w:rsidR="004B1A15" w:rsidRPr="004B1A15" w:rsidRDefault="004B1A15" w:rsidP="004B1A15">
            <w:pPr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A15">
              <w:rPr>
                <w:rFonts w:ascii="Times New Roman" w:eastAsia="Calibri" w:hAnsi="Times New Roman" w:cs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A15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B1A15" w:rsidRPr="004B1A15" w:rsidTr="004855C6">
        <w:tc>
          <w:tcPr>
            <w:tcW w:w="594" w:type="dxa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Получение градостроительного плана земельного участка 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B1A15" w:rsidRPr="008F4294" w:rsidRDefault="004B1A15" w:rsidP="004B1A1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8F4294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20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sz w:val="26"/>
                <w:szCs w:val="26"/>
              </w:rPr>
              <w:t>Градостроительный план земельного участка</w:t>
            </w:r>
          </w:p>
        </w:tc>
      </w:tr>
      <w:tr w:rsidR="004B1A15" w:rsidRPr="004B1A15" w:rsidTr="004855C6">
        <w:tc>
          <w:tcPr>
            <w:tcW w:w="594" w:type="dxa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Заключение договора о технологическом присоединении к электрическим сетям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B1A15" w:rsidRPr="008F4294" w:rsidRDefault="004B1A15" w:rsidP="004B1A1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8F4294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Договор о технологическом присоединении к электрическим сетям</w:t>
            </w:r>
          </w:p>
        </w:tc>
      </w:tr>
      <w:tr w:rsidR="004B1A15" w:rsidRPr="004B1A15" w:rsidTr="004855C6">
        <w:tc>
          <w:tcPr>
            <w:tcW w:w="594" w:type="dxa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Предоставление технических условий подключения объекта капитального строительства к сети инженерно-технического обеспечения в сфере теплоснабжения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B1A15" w:rsidRPr="008F4294" w:rsidRDefault="004B1A15" w:rsidP="004B1A1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</w:pPr>
            <w:r w:rsidRPr="008F4294"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Технические условия подключения объекта капитального строительства к сети инженерно-технического обеспечения в сфере теплоснабжения</w:t>
            </w:r>
          </w:p>
        </w:tc>
      </w:tr>
      <w:tr w:rsidR="004B1A15" w:rsidRPr="004B1A15" w:rsidTr="004855C6">
        <w:tc>
          <w:tcPr>
            <w:tcW w:w="594" w:type="dxa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Предоставление технических условий на подключение (присоединение) к централизованным системам горячего водоснабжения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B1A15" w:rsidRPr="008F4294" w:rsidRDefault="004B1A15" w:rsidP="004B1A1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</w:pPr>
            <w:r w:rsidRPr="008F4294"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Технические условия на подключение (присоединение) к централизованным системам горячего водоснабжения</w:t>
            </w:r>
          </w:p>
        </w:tc>
      </w:tr>
      <w:tr w:rsidR="004B1A15" w:rsidRPr="004B1A15" w:rsidTr="004855C6">
        <w:tc>
          <w:tcPr>
            <w:tcW w:w="594" w:type="dxa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Предоставление технических условий на проектирование узла учета тепловой энергии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B1A15" w:rsidRPr="008F4294" w:rsidRDefault="004B1A15" w:rsidP="004B1A1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</w:pPr>
            <w:r w:rsidRPr="008F4294"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Технические условия на проектирование узла учета тепловой энергии</w:t>
            </w:r>
          </w:p>
        </w:tc>
      </w:tr>
      <w:tr w:rsidR="004B1A15" w:rsidRPr="004B1A15" w:rsidTr="004855C6">
        <w:tc>
          <w:tcPr>
            <w:tcW w:w="594" w:type="dxa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Предоставление технических условий на подключение </w:t>
            </w:r>
            <w:r w:rsidRPr="004B1A1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lastRenderedPageBreak/>
              <w:t>(технологическое присоединение) к централизованным системам холодного водоснабжения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lastRenderedPageBreak/>
              <w:t>Организация, осуществляющая эксплуатацию сетей инженерно-</w:t>
            </w:r>
            <w:r w:rsidRPr="004B1A15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lastRenderedPageBreak/>
              <w:t>технического обеспечения</w:t>
            </w:r>
          </w:p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B1A15" w:rsidRPr="008F4294" w:rsidRDefault="004B1A15" w:rsidP="004B1A1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</w:pPr>
            <w:r w:rsidRPr="008F4294"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  <w:lastRenderedPageBreak/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Технические условия на подключение (технологическое </w:t>
            </w:r>
            <w:r w:rsidRPr="004B1A1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lastRenderedPageBreak/>
              <w:t>присоединение) к централизованным системам холодного водоснабжения</w:t>
            </w:r>
          </w:p>
        </w:tc>
      </w:tr>
      <w:tr w:rsidR="004B1A15" w:rsidRPr="004B1A15" w:rsidTr="004855C6">
        <w:tc>
          <w:tcPr>
            <w:tcW w:w="594" w:type="dxa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Предоставление технических условий на подключение (технологическое присоединение) к централизованным системам водоотведения 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B1A15" w:rsidRPr="008F4294" w:rsidRDefault="004B1A15" w:rsidP="004B1A1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</w:pPr>
            <w:r w:rsidRPr="008F4294"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Технические условия на подключение (технологическое присоединение) к централизованным системам водоотведения</w:t>
            </w:r>
          </w:p>
        </w:tc>
      </w:tr>
      <w:tr w:rsidR="004B1A15" w:rsidRPr="004B1A15" w:rsidTr="004855C6">
        <w:tc>
          <w:tcPr>
            <w:tcW w:w="594" w:type="dxa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Предоставление технических условий на подключение (технологическое присоединение) к сетям газораспределения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B1A15" w:rsidRPr="008F4294" w:rsidRDefault="004B1A15" w:rsidP="004B1A1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</w:pPr>
            <w:r w:rsidRPr="008F4294"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Технические условия на подключение (технологическое присоединение) к сетям газораспределения</w:t>
            </w:r>
          </w:p>
        </w:tc>
      </w:tr>
      <w:tr w:rsidR="004B1A15" w:rsidRPr="004B1A15" w:rsidTr="004855C6">
        <w:tc>
          <w:tcPr>
            <w:tcW w:w="594" w:type="dxa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Предоставление </w:t>
            </w:r>
            <w:proofErr w:type="gramStart"/>
            <w:r w:rsidRPr="004B1A1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согласования проекта узла учета тепловой энергии</w:t>
            </w:r>
            <w:proofErr w:type="gramEnd"/>
          </w:p>
        </w:tc>
        <w:tc>
          <w:tcPr>
            <w:tcW w:w="4352" w:type="dxa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B1A15" w:rsidRPr="008F4294" w:rsidRDefault="004B1A15" w:rsidP="004B1A1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</w:pPr>
            <w:r w:rsidRPr="008F4294"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Согласованный проект узла учета тепловой энергии</w:t>
            </w:r>
          </w:p>
        </w:tc>
      </w:tr>
      <w:tr w:rsidR="004B1A15" w:rsidRPr="004B1A15" w:rsidTr="004855C6">
        <w:tc>
          <w:tcPr>
            <w:tcW w:w="15711" w:type="dxa"/>
            <w:gridSpan w:val="7"/>
            <w:shd w:val="clear" w:color="auto" w:fill="auto"/>
          </w:tcPr>
          <w:p w:rsidR="004B1A15" w:rsidRPr="004B1A15" w:rsidRDefault="004B1A15" w:rsidP="004B1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1A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 проектирования</w:t>
            </w:r>
          </w:p>
        </w:tc>
      </w:tr>
      <w:tr w:rsidR="004B1A15" w:rsidRPr="004B1A15" w:rsidTr="004855C6">
        <w:tc>
          <w:tcPr>
            <w:tcW w:w="594" w:type="dxa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A1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4B1A15" w:rsidRPr="004B1A15" w:rsidRDefault="004B1A15" w:rsidP="004B1A1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1A15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4B1A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A15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A15">
              <w:rPr>
                <w:rFonts w:ascii="Times New Roman" w:eastAsia="Calibri" w:hAnsi="Times New Roman" w:cs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ind w:left="-1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A15">
              <w:rPr>
                <w:rFonts w:ascii="Times New Roman" w:eastAsia="Calibri" w:hAnsi="Times New Roman" w:cs="Times New Roman"/>
                <w:sz w:val="24"/>
                <w:szCs w:val="24"/>
              </w:rPr>
              <w:t>Предельный срок проведения процедуры</w:t>
            </w:r>
          </w:p>
          <w:p w:rsidR="004B1A15" w:rsidRPr="004B1A15" w:rsidRDefault="004B1A15" w:rsidP="004B1A15">
            <w:pPr>
              <w:spacing w:after="0" w:line="240" w:lineRule="exact"/>
              <w:ind w:left="-1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A15">
              <w:rPr>
                <w:rFonts w:ascii="Times New Roman" w:eastAsia="Calibri" w:hAnsi="Times New Roman" w:cs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A15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B1A15" w:rsidRPr="004B1A15" w:rsidTr="004855C6">
        <w:tc>
          <w:tcPr>
            <w:tcW w:w="594" w:type="dxa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4B1A15" w:rsidRPr="004B1A15" w:rsidRDefault="004B1A15" w:rsidP="004B1A1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проектной документации</w:t>
            </w:r>
          </w:p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sz w:val="26"/>
                <w:szCs w:val="26"/>
              </w:rPr>
              <w:t>Проектная организация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sz w:val="26"/>
                <w:szCs w:val="26"/>
              </w:rPr>
              <w:t>Определяется гражданско-правовым договором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B1A15" w:rsidRPr="004B1A15" w:rsidRDefault="004B1A15" w:rsidP="004B1A1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sz w:val="26"/>
                <w:szCs w:val="26"/>
              </w:rPr>
              <w:t>Проектная документация</w:t>
            </w:r>
          </w:p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B1A15" w:rsidRPr="004B1A15" w:rsidTr="004855C6">
        <w:tc>
          <w:tcPr>
            <w:tcW w:w="15711" w:type="dxa"/>
            <w:gridSpan w:val="7"/>
            <w:shd w:val="clear" w:color="auto" w:fill="auto"/>
          </w:tcPr>
          <w:p w:rsidR="004B1A15" w:rsidRPr="004B1A15" w:rsidRDefault="004B1A15" w:rsidP="004B1A1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1A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 подготовки к строительству</w:t>
            </w:r>
          </w:p>
        </w:tc>
      </w:tr>
      <w:tr w:rsidR="004B1A15" w:rsidRPr="004B1A15" w:rsidTr="004855C6">
        <w:tc>
          <w:tcPr>
            <w:tcW w:w="594" w:type="dxa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A1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4B1A15" w:rsidRPr="004B1A15" w:rsidRDefault="004B1A15" w:rsidP="004B1A1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1A15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4B1A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A15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A15">
              <w:rPr>
                <w:rFonts w:ascii="Times New Roman" w:eastAsia="Calibri" w:hAnsi="Times New Roman" w:cs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A15">
              <w:rPr>
                <w:rFonts w:ascii="Times New Roman" w:eastAsia="Calibri" w:hAnsi="Times New Roman" w:cs="Times New Roman"/>
                <w:sz w:val="24"/>
                <w:szCs w:val="24"/>
              </w:rPr>
              <w:t>Предельный срок проведения процедуры</w:t>
            </w:r>
          </w:p>
          <w:p w:rsidR="004B1A15" w:rsidRPr="004B1A15" w:rsidRDefault="004B1A15" w:rsidP="004B1A15">
            <w:pPr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A15">
              <w:rPr>
                <w:rFonts w:ascii="Times New Roman" w:eastAsia="Calibri" w:hAnsi="Times New Roman" w:cs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A15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B1A15" w:rsidRPr="004B1A15" w:rsidTr="004855C6">
        <w:tc>
          <w:tcPr>
            <w:tcW w:w="594" w:type="dxa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sz w:val="26"/>
                <w:szCs w:val="26"/>
              </w:rPr>
              <w:t>Получение разрешения на строительство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B1A15" w:rsidRPr="008F4294" w:rsidRDefault="004B1A15" w:rsidP="004B1A1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8F4294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7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sz w:val="26"/>
                <w:szCs w:val="26"/>
              </w:rPr>
              <w:t>Разрешение на строительство</w:t>
            </w:r>
          </w:p>
        </w:tc>
      </w:tr>
      <w:tr w:rsidR="004B1A15" w:rsidRPr="004B1A15" w:rsidTr="004855C6">
        <w:tc>
          <w:tcPr>
            <w:tcW w:w="594" w:type="dxa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Предоставление порубочного билета и (или) разрешения на пересадку деревьев и кустарников</w:t>
            </w:r>
          </w:p>
          <w:p w:rsidR="004B1A15" w:rsidRPr="004B1A15" w:rsidRDefault="004B1A15" w:rsidP="004B1A1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B1A15" w:rsidRPr="008F4294" w:rsidRDefault="004B1A15" w:rsidP="004B1A15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8F4294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10</w:t>
            </w:r>
            <w:r w:rsidR="008F4294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(надо до 7 дней)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sz w:val="26"/>
                <w:szCs w:val="26"/>
              </w:rPr>
              <w:t>Порубочный билет и (или) разрешение на пересадку деревьев и кустарников</w:t>
            </w:r>
          </w:p>
          <w:p w:rsidR="004B1A15" w:rsidRPr="004B1A15" w:rsidRDefault="004B1A15" w:rsidP="004B1A1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B1A15" w:rsidRPr="004B1A15" w:rsidTr="004855C6">
        <w:tc>
          <w:tcPr>
            <w:tcW w:w="594" w:type="dxa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Предоставление разрешения на осуществление земляных работ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B1A15" w:rsidRPr="008F4294" w:rsidRDefault="004B1A15" w:rsidP="004B1A1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8F4294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10</w:t>
            </w:r>
            <w:r w:rsidR="008F4294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(надо до 7 дней)</w:t>
            </w:r>
            <w:bookmarkStart w:id="0" w:name="_GoBack"/>
            <w:bookmarkEnd w:id="0"/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sz w:val="26"/>
                <w:szCs w:val="26"/>
              </w:rPr>
              <w:t>Разрешение на осуществление земляных работ</w:t>
            </w:r>
          </w:p>
        </w:tc>
      </w:tr>
    </w:tbl>
    <w:p w:rsidR="004B1A15" w:rsidRPr="004B1A15" w:rsidRDefault="004B1A15" w:rsidP="004B1A15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B2358" w:rsidRDefault="00EB2358"/>
    <w:sectPr w:rsidR="00EB2358" w:rsidSect="007B7412">
      <w:headerReference w:type="default" r:id="rId7"/>
      <w:pgSz w:w="16838" w:h="11906" w:orient="landscape" w:code="9"/>
      <w:pgMar w:top="709" w:right="56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475" w:rsidRDefault="00DF0475">
      <w:pPr>
        <w:spacing w:after="0" w:line="240" w:lineRule="auto"/>
      </w:pPr>
      <w:r>
        <w:separator/>
      </w:r>
    </w:p>
  </w:endnote>
  <w:endnote w:type="continuationSeparator" w:id="0">
    <w:p w:rsidR="00DF0475" w:rsidRDefault="00DF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475" w:rsidRDefault="00DF0475">
      <w:pPr>
        <w:spacing w:after="0" w:line="240" w:lineRule="auto"/>
      </w:pPr>
      <w:r>
        <w:separator/>
      </w:r>
    </w:p>
  </w:footnote>
  <w:footnote w:type="continuationSeparator" w:id="0">
    <w:p w:rsidR="00DF0475" w:rsidRDefault="00DF0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4232454"/>
      <w:docPartObj>
        <w:docPartGallery w:val="Page Numbers (Top of Page)"/>
        <w:docPartUnique/>
      </w:docPartObj>
    </w:sdtPr>
    <w:sdtEndPr/>
    <w:sdtContent>
      <w:p w:rsidR="002C7FE3" w:rsidRPr="002C7FE3" w:rsidRDefault="004B1A15">
        <w:pPr>
          <w:pStyle w:val="a3"/>
          <w:jc w:val="center"/>
          <w:rPr>
            <w:rFonts w:ascii="Times New Roman" w:hAnsi="Times New Roman"/>
          </w:rPr>
        </w:pPr>
        <w:r w:rsidRPr="002C7FE3">
          <w:rPr>
            <w:rFonts w:ascii="Times New Roman" w:hAnsi="Times New Roman"/>
          </w:rPr>
          <w:fldChar w:fldCharType="begin"/>
        </w:r>
        <w:r w:rsidRPr="002C7FE3">
          <w:rPr>
            <w:rFonts w:ascii="Times New Roman" w:hAnsi="Times New Roman"/>
          </w:rPr>
          <w:instrText xml:space="preserve"> PAGE   \* MERGEFORMAT </w:instrText>
        </w:r>
        <w:r w:rsidRPr="002C7FE3">
          <w:rPr>
            <w:rFonts w:ascii="Times New Roman" w:hAnsi="Times New Roman"/>
          </w:rPr>
          <w:fldChar w:fldCharType="separate"/>
        </w:r>
        <w:r w:rsidR="008F4294">
          <w:rPr>
            <w:rFonts w:ascii="Times New Roman" w:hAnsi="Times New Roman"/>
            <w:noProof/>
          </w:rPr>
          <w:t>2</w:t>
        </w:r>
        <w:r w:rsidRPr="002C7FE3">
          <w:rPr>
            <w:rFonts w:ascii="Times New Roman" w:hAnsi="Times New Roman"/>
          </w:rPr>
          <w:fldChar w:fldCharType="end"/>
        </w:r>
      </w:p>
    </w:sdtContent>
  </w:sdt>
  <w:p w:rsidR="002C7FE3" w:rsidRDefault="00DF04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2C"/>
    <w:rsid w:val="0020212C"/>
    <w:rsid w:val="004B1A15"/>
    <w:rsid w:val="008F4294"/>
    <w:rsid w:val="00B00E4D"/>
    <w:rsid w:val="00DF0475"/>
    <w:rsid w:val="00EB2358"/>
    <w:rsid w:val="00F0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A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B1A1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A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B1A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4</cp:revision>
  <dcterms:created xsi:type="dcterms:W3CDTF">2017-11-17T01:40:00Z</dcterms:created>
  <dcterms:modified xsi:type="dcterms:W3CDTF">2018-01-24T23:31:00Z</dcterms:modified>
</cp:coreProperties>
</file>