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05" w:rsidRPr="00312A6A" w:rsidRDefault="001A1405" w:rsidP="001A1405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312A6A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                                   «ГАРАЖНАЯ   АМНИСТИЯ»</w:t>
      </w:r>
    </w:p>
    <w:p w:rsidR="001A1405" w:rsidRPr="008F2051" w:rsidRDefault="001A1405" w:rsidP="001A1405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8F205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С 01.09.2021 г.  вступил  в  силу  - Федеральный закон от 5 апреля 2021 года № 79-ФЗ "О внесении изменений в отдельные законодательные акты Российской Федерации" - Закон о "гаражной амнистии"</w:t>
      </w:r>
    </w:p>
    <w:p w:rsidR="001A1405" w:rsidRPr="0013447A" w:rsidRDefault="001A1405" w:rsidP="001A1405">
      <w:pPr>
        <w:shd w:val="clear" w:color="auto" w:fill="FAFAFB"/>
        <w:spacing w:after="45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 "гаражную амнистию" по</w:t>
      </w:r>
      <w:r w:rsidRPr="008F20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падают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8F20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гаражи,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8F20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возведенные </w:t>
      </w:r>
      <w:r w:rsidRPr="008F20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до 30 декабря 2004 года</w:t>
      </w:r>
      <w:r w:rsidRPr="008F20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(т.е. до введения в действие Градостроительного кодекса) в качестве объектов капитального строительства, а также некапитальные металлические гаражи, возведенные на выделенных и надлежащим образом оформленных земельных участках.</w:t>
      </w:r>
      <w:r w:rsidRPr="005C7B0B">
        <w:rPr>
          <w:rFonts w:ascii="Arial" w:hAnsi="Arial" w:cs="Arial"/>
          <w:color w:val="222222"/>
          <w:sz w:val="20"/>
          <w:szCs w:val="20"/>
          <w:shd w:val="clear" w:color="auto" w:fill="F7F7F7"/>
        </w:rPr>
        <w:t xml:space="preserve"> </w:t>
      </w:r>
      <w:r w:rsidRPr="005C7B0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 законе указывается, что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 или муниципалитета.</w:t>
      </w:r>
    </w:p>
    <w:p w:rsidR="001A1405" w:rsidRPr="00023B1A" w:rsidRDefault="001A1405" w:rsidP="001A1405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</w:pPr>
      <w:r w:rsidRPr="005C7B0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Воспользоваться «гаражной амнистией»  могут и наследники, и те, кто купил гараж у первоначального владельца.</w:t>
      </w:r>
    </w:p>
    <w:p w:rsidR="001A1405" w:rsidRPr="00023B1A" w:rsidRDefault="001A1405" w:rsidP="001A1405">
      <w:pPr>
        <w:shd w:val="clear" w:color="auto" w:fill="FFFFFF"/>
        <w:spacing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23B1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Порядок "легализации" гаражей:</w:t>
      </w:r>
    </w:p>
    <w:p w:rsidR="001A1405" w:rsidRDefault="001A1405" w:rsidP="001A1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23B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Владелец гаража должен подать заявление, приложив к нему документы, подтверждающие право на строение и землю под ним.</w:t>
      </w:r>
    </w:p>
    <w:p w:rsidR="001A1405" w:rsidRPr="00023B1A" w:rsidRDefault="001A1405" w:rsidP="001A1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C7B0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В случае отсутст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вия у гражданина этих документов</w:t>
      </w:r>
      <w:r w:rsidRPr="005C7B0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к заявлению может быть приложен один или несколько из следующих документов:</w:t>
      </w:r>
      <w:r w:rsidRPr="005C7B0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C7B0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C7B0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заключенные до дня введения в действие Градостроительного кодекса о подключении гаража к сетям или договор о предоставлении коммунальных услуг в связи с использованием гараж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а, счета по оплате коммунальных  </w:t>
      </w:r>
      <w:r w:rsidRPr="005C7B0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услуг;</w:t>
      </w:r>
      <w:r w:rsidRPr="005C7B0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C7B0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документ государственного технического учета и (или) технической инвентаризации гаража до 1 января 2013 года, в котором имеются указания на </w:t>
      </w:r>
      <w:r w:rsidRPr="005C7B0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правообладателя гаража и на год его постройки.</w:t>
      </w:r>
      <w:r w:rsidRPr="005C7B0B">
        <w:rPr>
          <w:rFonts w:ascii="Times New Roman" w:hAnsi="Times New Roman" w:cs="Times New Roman"/>
          <w:b/>
          <w:color w:val="222222"/>
          <w:sz w:val="28"/>
          <w:szCs w:val="28"/>
        </w:rPr>
        <w:br/>
      </w:r>
    </w:p>
    <w:p w:rsidR="001A1405" w:rsidRPr="00023B1A" w:rsidRDefault="001A1405" w:rsidP="001A1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23B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первую очередь владелец гаража получит земельный участок на правах аренды.</w:t>
      </w:r>
    </w:p>
    <w:p w:rsidR="001A1405" w:rsidRPr="00023B1A" w:rsidRDefault="001A1405" w:rsidP="001A1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23B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Далее следует оформить право собственности на сам гараж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(поставить  на  кадастровый  учет объект (гараж)  и зарегистрировать право  собственности  в  Управлении 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1A1405" w:rsidRPr="00023B1A" w:rsidRDefault="001A1405" w:rsidP="001A1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23B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Оформить право собственности на землю, написав соответствующее заявление.</w:t>
      </w:r>
    </w:p>
    <w:p w:rsidR="001A1405" w:rsidRPr="00312A6A" w:rsidRDefault="001A1405" w:rsidP="001A1405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312A6A">
        <w:rPr>
          <w:rFonts w:ascii="Times New Roman" w:hAnsi="Times New Roman" w:cs="Times New Roman"/>
          <w:sz w:val="28"/>
          <w:szCs w:val="28"/>
        </w:rPr>
        <w:t>За  консультацией   по  оформлению  гаражей  обращаться    в  Комитет  по  управлению муниципальным  имуществом  администрации Омсукчанского  городского  округа  по 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2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A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12A6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12A6A">
        <w:rPr>
          <w:rFonts w:ascii="Times New Roman" w:hAnsi="Times New Roman" w:cs="Times New Roman"/>
          <w:sz w:val="28"/>
          <w:szCs w:val="28"/>
        </w:rPr>
        <w:t>мсукчан</w:t>
      </w:r>
      <w:proofErr w:type="spellEnd"/>
      <w:r w:rsidRPr="00312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A6A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312A6A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A6A">
        <w:rPr>
          <w:rFonts w:ascii="Times New Roman" w:hAnsi="Times New Roman" w:cs="Times New Roman"/>
          <w:sz w:val="28"/>
          <w:szCs w:val="28"/>
        </w:rPr>
        <w:t xml:space="preserve">  тлф.91-414,  91-312</w:t>
      </w:r>
    </w:p>
    <w:p w:rsidR="00441441" w:rsidRDefault="00441441">
      <w:bookmarkStart w:id="0" w:name="_GoBack"/>
      <w:bookmarkEnd w:id="0"/>
    </w:p>
    <w:sectPr w:rsidR="00441441" w:rsidSect="0013447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35E4"/>
    <w:multiLevelType w:val="multilevel"/>
    <w:tmpl w:val="53F8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01"/>
    <w:rsid w:val="001A1405"/>
    <w:rsid w:val="00441441"/>
    <w:rsid w:val="004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Волынская</dc:creator>
  <cp:lastModifiedBy>Марина Волынская</cp:lastModifiedBy>
  <cp:revision>2</cp:revision>
  <dcterms:created xsi:type="dcterms:W3CDTF">2022-09-08T06:59:00Z</dcterms:created>
  <dcterms:modified xsi:type="dcterms:W3CDTF">2022-09-08T06:59:00Z</dcterms:modified>
</cp:coreProperties>
</file>