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A" w:rsidRPr="003748E6" w:rsidRDefault="006416BA" w:rsidP="00C803ED">
      <w:pPr>
        <w:widowControl w:val="0"/>
        <w:tabs>
          <w:tab w:val="left" w:pos="9072"/>
        </w:tabs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748E6">
        <w:rPr>
          <w:rFonts w:ascii="Times New Roman CYR" w:hAnsi="Times New Roman CYR"/>
          <w:b/>
          <w:sz w:val="28"/>
          <w:szCs w:val="28"/>
        </w:rPr>
        <w:t>МАГАДАНСКАЯ ОБЛАСТЬ</w:t>
      </w:r>
    </w:p>
    <w:p w:rsidR="006416BA" w:rsidRPr="003748E6" w:rsidRDefault="006416BA" w:rsidP="00C803ED">
      <w:pPr>
        <w:widowControl w:val="0"/>
        <w:tabs>
          <w:tab w:val="left" w:pos="9072"/>
        </w:tabs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748E6">
        <w:rPr>
          <w:rFonts w:ascii="Times New Roman CYR" w:hAnsi="Times New Roman CYR"/>
          <w:b/>
          <w:sz w:val="28"/>
          <w:szCs w:val="28"/>
        </w:rPr>
        <w:t>АДМИНИСТРАЦИЯ ОМСУКЧАНСКОГО ГОРОДСКОГО ОКРУГА</w:t>
      </w:r>
    </w:p>
    <w:p w:rsidR="006416BA" w:rsidRPr="003748E6" w:rsidRDefault="006416BA" w:rsidP="00C803ED">
      <w:pPr>
        <w:widowControl w:val="0"/>
        <w:tabs>
          <w:tab w:val="left" w:pos="9072"/>
        </w:tabs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6416BA" w:rsidRPr="003748E6" w:rsidRDefault="006416BA" w:rsidP="00C803ED">
      <w:pPr>
        <w:widowControl w:val="0"/>
        <w:tabs>
          <w:tab w:val="left" w:pos="9072"/>
        </w:tabs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748E6"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6416BA" w:rsidRDefault="006416BA" w:rsidP="00C803ED">
      <w:pPr>
        <w:widowControl w:val="0"/>
        <w:tabs>
          <w:tab w:val="left" w:pos="9072"/>
        </w:tabs>
        <w:spacing w:line="276" w:lineRule="auto"/>
        <w:jc w:val="both"/>
        <w:rPr>
          <w:rFonts w:ascii="Times New Roman CYR" w:hAnsi="Times New Roman CYR"/>
          <w:sz w:val="24"/>
          <w:szCs w:val="24"/>
        </w:rPr>
      </w:pPr>
    </w:p>
    <w:p w:rsidR="006416BA" w:rsidRDefault="006416BA" w:rsidP="00C803ED">
      <w:pPr>
        <w:widowControl w:val="0"/>
        <w:tabs>
          <w:tab w:val="left" w:pos="9072"/>
        </w:tabs>
        <w:spacing w:line="276" w:lineRule="auto"/>
        <w:jc w:val="both"/>
        <w:rPr>
          <w:rFonts w:ascii="Times New Roman CYR" w:hAnsi="Times New Roman CYR"/>
          <w:sz w:val="24"/>
          <w:szCs w:val="24"/>
        </w:rPr>
      </w:pPr>
    </w:p>
    <w:p w:rsidR="000310DB" w:rsidRPr="003748E6" w:rsidRDefault="000310DB" w:rsidP="003748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8E6">
        <w:rPr>
          <w:rFonts w:ascii="Times New Roman" w:hAnsi="Times New Roman"/>
          <w:sz w:val="28"/>
          <w:szCs w:val="28"/>
        </w:rPr>
        <w:t>От</w:t>
      </w:r>
      <w:r w:rsidR="006416BA" w:rsidRPr="003748E6">
        <w:rPr>
          <w:rFonts w:ascii="Times New Roman" w:hAnsi="Times New Roman"/>
          <w:sz w:val="28"/>
          <w:szCs w:val="28"/>
        </w:rPr>
        <w:t xml:space="preserve">         </w:t>
      </w:r>
      <w:r w:rsidR="004104C4">
        <w:rPr>
          <w:rFonts w:ascii="Times New Roman" w:hAnsi="Times New Roman"/>
          <w:sz w:val="28"/>
          <w:szCs w:val="28"/>
        </w:rPr>
        <w:t>12.2016</w:t>
      </w:r>
      <w:r w:rsidRPr="003748E6">
        <w:rPr>
          <w:rFonts w:ascii="Times New Roman" w:hAnsi="Times New Roman"/>
          <w:sz w:val="28"/>
          <w:szCs w:val="28"/>
        </w:rPr>
        <w:t xml:space="preserve"> года</w:t>
      </w:r>
      <w:r w:rsidR="004C235E" w:rsidRPr="003748E6">
        <w:rPr>
          <w:rFonts w:ascii="Times New Roman" w:hAnsi="Times New Roman"/>
          <w:sz w:val="28"/>
          <w:szCs w:val="28"/>
        </w:rPr>
        <w:t xml:space="preserve"> </w:t>
      </w:r>
      <w:r w:rsidRPr="003748E6">
        <w:rPr>
          <w:rFonts w:ascii="Times New Roman" w:hAnsi="Times New Roman"/>
          <w:sz w:val="28"/>
          <w:szCs w:val="28"/>
        </w:rPr>
        <w:t xml:space="preserve">№ </w:t>
      </w:r>
    </w:p>
    <w:p w:rsidR="006416BA" w:rsidRPr="003748E6" w:rsidRDefault="006416BA" w:rsidP="003748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16BA" w:rsidRPr="003748E6" w:rsidRDefault="000310DB" w:rsidP="003748E6">
      <w:pPr>
        <w:pStyle w:val="a4"/>
        <w:jc w:val="both"/>
        <w:rPr>
          <w:rStyle w:val="FontStyle13"/>
          <w:sz w:val="28"/>
          <w:szCs w:val="28"/>
        </w:rPr>
      </w:pPr>
      <w:r w:rsidRPr="003748E6">
        <w:rPr>
          <w:rStyle w:val="FontStyle13"/>
          <w:sz w:val="28"/>
          <w:szCs w:val="28"/>
        </w:rPr>
        <w:t xml:space="preserve">Об утверждении муниципальной программы </w:t>
      </w:r>
    </w:p>
    <w:p w:rsidR="00DD1488" w:rsidRPr="003748E6" w:rsidRDefault="000310DB" w:rsidP="003748E6">
      <w:pPr>
        <w:pStyle w:val="a4"/>
        <w:jc w:val="both"/>
        <w:rPr>
          <w:rStyle w:val="FontStyle13"/>
          <w:sz w:val="28"/>
          <w:szCs w:val="28"/>
        </w:rPr>
      </w:pPr>
      <w:r w:rsidRPr="003748E6">
        <w:rPr>
          <w:rStyle w:val="FontStyle13"/>
          <w:sz w:val="28"/>
          <w:szCs w:val="28"/>
        </w:rPr>
        <w:t>«</w:t>
      </w:r>
      <w:r w:rsidR="00DD1488" w:rsidRPr="003748E6">
        <w:rPr>
          <w:rStyle w:val="FontStyle13"/>
          <w:sz w:val="28"/>
          <w:szCs w:val="28"/>
        </w:rPr>
        <w:t>Оздоровление муниципальных финансов</w:t>
      </w:r>
      <w:r w:rsidRPr="003748E6">
        <w:rPr>
          <w:rStyle w:val="FontStyle13"/>
          <w:sz w:val="28"/>
          <w:szCs w:val="28"/>
        </w:rPr>
        <w:t xml:space="preserve"> </w:t>
      </w:r>
    </w:p>
    <w:p w:rsidR="00DD1488" w:rsidRPr="003748E6" w:rsidRDefault="00B6765C" w:rsidP="003748E6">
      <w:pPr>
        <w:pStyle w:val="a4"/>
        <w:jc w:val="both"/>
        <w:rPr>
          <w:rStyle w:val="FontStyle13"/>
          <w:sz w:val="28"/>
          <w:szCs w:val="28"/>
        </w:rPr>
      </w:pPr>
      <w:r w:rsidRPr="003748E6">
        <w:rPr>
          <w:rStyle w:val="FontStyle13"/>
          <w:sz w:val="28"/>
          <w:szCs w:val="28"/>
        </w:rPr>
        <w:t xml:space="preserve">в </w:t>
      </w:r>
      <w:proofErr w:type="spellStart"/>
      <w:r w:rsidR="00DD1488" w:rsidRPr="003748E6">
        <w:rPr>
          <w:rStyle w:val="FontStyle13"/>
          <w:sz w:val="28"/>
          <w:szCs w:val="28"/>
        </w:rPr>
        <w:t>Омсукчанско</w:t>
      </w:r>
      <w:r w:rsidRPr="003748E6">
        <w:rPr>
          <w:rStyle w:val="FontStyle13"/>
          <w:sz w:val="28"/>
          <w:szCs w:val="28"/>
        </w:rPr>
        <w:t>м</w:t>
      </w:r>
      <w:proofErr w:type="spellEnd"/>
      <w:r w:rsidR="00DD1488" w:rsidRPr="003748E6">
        <w:rPr>
          <w:rStyle w:val="FontStyle13"/>
          <w:sz w:val="28"/>
          <w:szCs w:val="28"/>
        </w:rPr>
        <w:t xml:space="preserve"> городско</w:t>
      </w:r>
      <w:r w:rsidRPr="003748E6">
        <w:rPr>
          <w:rStyle w:val="FontStyle13"/>
          <w:sz w:val="28"/>
          <w:szCs w:val="28"/>
        </w:rPr>
        <w:t>м</w:t>
      </w:r>
      <w:r w:rsidR="00DD1488" w:rsidRPr="003748E6">
        <w:rPr>
          <w:rStyle w:val="FontStyle13"/>
          <w:sz w:val="28"/>
          <w:szCs w:val="28"/>
        </w:rPr>
        <w:t xml:space="preserve"> округ</w:t>
      </w:r>
      <w:r w:rsidRPr="003748E6">
        <w:rPr>
          <w:rStyle w:val="FontStyle13"/>
          <w:sz w:val="28"/>
          <w:szCs w:val="28"/>
        </w:rPr>
        <w:t>е</w:t>
      </w:r>
      <w:r w:rsidR="00DD1488" w:rsidRPr="003748E6">
        <w:rPr>
          <w:rStyle w:val="FontStyle13"/>
          <w:sz w:val="28"/>
          <w:szCs w:val="28"/>
        </w:rPr>
        <w:t xml:space="preserve"> </w:t>
      </w:r>
    </w:p>
    <w:p w:rsidR="000310DB" w:rsidRPr="003748E6" w:rsidRDefault="000310DB" w:rsidP="003748E6">
      <w:pPr>
        <w:pStyle w:val="a4"/>
        <w:jc w:val="both"/>
        <w:rPr>
          <w:rStyle w:val="FontStyle13"/>
          <w:sz w:val="28"/>
          <w:szCs w:val="28"/>
        </w:rPr>
      </w:pPr>
      <w:r w:rsidRPr="003748E6">
        <w:rPr>
          <w:rStyle w:val="FontStyle13"/>
          <w:sz w:val="28"/>
          <w:szCs w:val="28"/>
        </w:rPr>
        <w:t>на 201</w:t>
      </w:r>
      <w:r w:rsidR="00C37423" w:rsidRPr="003748E6">
        <w:rPr>
          <w:rStyle w:val="FontStyle13"/>
          <w:sz w:val="28"/>
          <w:szCs w:val="28"/>
        </w:rPr>
        <w:t>7</w:t>
      </w:r>
      <w:r w:rsidRPr="003748E6">
        <w:rPr>
          <w:rStyle w:val="FontStyle13"/>
          <w:sz w:val="28"/>
          <w:szCs w:val="28"/>
        </w:rPr>
        <w:t>-20</w:t>
      </w:r>
      <w:r w:rsidR="00DD1488" w:rsidRPr="003748E6">
        <w:rPr>
          <w:rStyle w:val="FontStyle13"/>
          <w:sz w:val="28"/>
          <w:szCs w:val="28"/>
        </w:rPr>
        <w:t>1</w:t>
      </w:r>
      <w:r w:rsidR="00C37423" w:rsidRPr="003748E6">
        <w:rPr>
          <w:rStyle w:val="FontStyle13"/>
          <w:sz w:val="28"/>
          <w:szCs w:val="28"/>
        </w:rPr>
        <w:t>9</w:t>
      </w:r>
      <w:r w:rsidRPr="003748E6">
        <w:rPr>
          <w:rStyle w:val="FontStyle13"/>
          <w:sz w:val="28"/>
          <w:szCs w:val="28"/>
        </w:rPr>
        <w:t xml:space="preserve"> годы»</w:t>
      </w:r>
    </w:p>
    <w:p w:rsidR="000310DB" w:rsidRPr="003748E6" w:rsidRDefault="000310DB" w:rsidP="003748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10DB" w:rsidRPr="003748E6" w:rsidRDefault="000310DB" w:rsidP="003748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1488" w:rsidRPr="003748E6" w:rsidRDefault="000310DB" w:rsidP="003748E6">
      <w:pPr>
        <w:pStyle w:val="a4"/>
        <w:ind w:firstLine="720"/>
        <w:jc w:val="both"/>
        <w:rPr>
          <w:rStyle w:val="FontStyle13"/>
          <w:sz w:val="28"/>
          <w:szCs w:val="28"/>
        </w:rPr>
      </w:pPr>
      <w:r w:rsidRPr="003748E6">
        <w:rPr>
          <w:rStyle w:val="FontStyle13"/>
          <w:sz w:val="28"/>
          <w:szCs w:val="28"/>
        </w:rPr>
        <w:t xml:space="preserve">В соответствии с Бюджетным кодексом Российской Федерации», </w:t>
      </w:r>
      <w:r w:rsidR="00DD1488" w:rsidRPr="003748E6">
        <w:rPr>
          <w:rStyle w:val="FontStyle13"/>
          <w:sz w:val="28"/>
          <w:szCs w:val="28"/>
        </w:rPr>
        <w:t>Уставом муниципального образования «</w:t>
      </w:r>
      <w:proofErr w:type="spellStart"/>
      <w:r w:rsidR="00DD1488" w:rsidRPr="003748E6">
        <w:rPr>
          <w:rStyle w:val="FontStyle13"/>
          <w:sz w:val="28"/>
          <w:szCs w:val="28"/>
        </w:rPr>
        <w:t>Омсукчанский</w:t>
      </w:r>
      <w:proofErr w:type="spellEnd"/>
      <w:r w:rsidR="00DD1488" w:rsidRPr="003748E6">
        <w:rPr>
          <w:rStyle w:val="FontStyle13"/>
          <w:sz w:val="28"/>
          <w:szCs w:val="28"/>
        </w:rPr>
        <w:t xml:space="preserve"> городской округ»</w:t>
      </w:r>
      <w:r w:rsidR="003748E6" w:rsidRPr="003748E6">
        <w:rPr>
          <w:rStyle w:val="FontStyle13"/>
          <w:sz w:val="28"/>
          <w:szCs w:val="28"/>
        </w:rPr>
        <w:t xml:space="preserve">, </w:t>
      </w:r>
      <w:r w:rsidR="003748E6" w:rsidRPr="003748E6">
        <w:rPr>
          <w:rFonts w:ascii="Times New Roman" w:hAnsi="Times New Roman"/>
          <w:sz w:val="28"/>
          <w:szCs w:val="28"/>
        </w:rPr>
        <w:t>постановлением администрации   Омсукчанского  городского округа от 17.02.2015г. № 99 «Об утверждении Порядка разработки, реализации и оценки эффективности   муниципальных программ администрации Омсукчанского  городского округа»</w:t>
      </w:r>
      <w:r w:rsidR="004104C4">
        <w:rPr>
          <w:rFonts w:ascii="Times New Roman" w:hAnsi="Times New Roman"/>
          <w:sz w:val="28"/>
          <w:szCs w:val="28"/>
        </w:rPr>
        <w:t xml:space="preserve">, </w:t>
      </w:r>
      <w:r w:rsidR="00DD1488" w:rsidRPr="003748E6">
        <w:rPr>
          <w:rStyle w:val="FontStyle13"/>
          <w:sz w:val="28"/>
          <w:szCs w:val="28"/>
        </w:rPr>
        <w:t>администрация Омсукчанского городского округа</w:t>
      </w:r>
    </w:p>
    <w:p w:rsidR="00DD1488" w:rsidRPr="003748E6" w:rsidRDefault="00DD1488" w:rsidP="003748E6">
      <w:pPr>
        <w:pStyle w:val="a4"/>
        <w:jc w:val="both"/>
        <w:rPr>
          <w:rStyle w:val="FontStyle13"/>
          <w:sz w:val="28"/>
          <w:szCs w:val="28"/>
        </w:rPr>
      </w:pPr>
    </w:p>
    <w:p w:rsidR="000310DB" w:rsidRPr="003748E6" w:rsidRDefault="000310DB" w:rsidP="003748E6">
      <w:pPr>
        <w:pStyle w:val="a4"/>
        <w:jc w:val="both"/>
        <w:rPr>
          <w:rStyle w:val="FontStyle13"/>
          <w:sz w:val="28"/>
          <w:szCs w:val="28"/>
        </w:rPr>
      </w:pPr>
      <w:r w:rsidRPr="003748E6">
        <w:rPr>
          <w:rStyle w:val="FontStyle13"/>
          <w:sz w:val="28"/>
          <w:szCs w:val="28"/>
        </w:rPr>
        <w:t>ПОСТАНОВЛЯ</w:t>
      </w:r>
      <w:r w:rsidR="00DD1488" w:rsidRPr="003748E6">
        <w:rPr>
          <w:rStyle w:val="FontStyle13"/>
          <w:sz w:val="28"/>
          <w:szCs w:val="28"/>
        </w:rPr>
        <w:t>ЕТ</w:t>
      </w:r>
      <w:r w:rsidRPr="003748E6">
        <w:rPr>
          <w:rStyle w:val="FontStyle13"/>
          <w:sz w:val="28"/>
          <w:szCs w:val="28"/>
        </w:rPr>
        <w:t>:</w:t>
      </w:r>
    </w:p>
    <w:p w:rsidR="000310DB" w:rsidRPr="003748E6" w:rsidRDefault="000310DB" w:rsidP="003748E6">
      <w:pPr>
        <w:pStyle w:val="a4"/>
        <w:ind w:firstLine="720"/>
        <w:jc w:val="both"/>
        <w:rPr>
          <w:rStyle w:val="FontStyle13"/>
          <w:sz w:val="28"/>
          <w:szCs w:val="28"/>
        </w:rPr>
      </w:pPr>
      <w:r w:rsidRPr="003748E6">
        <w:rPr>
          <w:rStyle w:val="FontStyle13"/>
          <w:sz w:val="28"/>
          <w:szCs w:val="28"/>
        </w:rPr>
        <w:t>1. Утвердить муниципальную программу «</w:t>
      </w:r>
      <w:r w:rsidR="00DD1488" w:rsidRPr="003748E6">
        <w:rPr>
          <w:rStyle w:val="FontStyle13"/>
          <w:sz w:val="28"/>
          <w:szCs w:val="28"/>
        </w:rPr>
        <w:t>Оздоровление</w:t>
      </w:r>
      <w:r w:rsidRPr="003748E6">
        <w:rPr>
          <w:rStyle w:val="FontStyle13"/>
          <w:sz w:val="28"/>
          <w:szCs w:val="28"/>
        </w:rPr>
        <w:t xml:space="preserve"> муниципальны</w:t>
      </w:r>
      <w:r w:rsidR="00DD1488" w:rsidRPr="003748E6">
        <w:rPr>
          <w:rStyle w:val="FontStyle13"/>
          <w:sz w:val="28"/>
          <w:szCs w:val="28"/>
        </w:rPr>
        <w:t>х</w:t>
      </w:r>
      <w:r w:rsidRPr="003748E6">
        <w:rPr>
          <w:rStyle w:val="FontStyle13"/>
          <w:sz w:val="28"/>
          <w:szCs w:val="28"/>
        </w:rPr>
        <w:t xml:space="preserve"> финанс</w:t>
      </w:r>
      <w:r w:rsidR="00DD1488" w:rsidRPr="003748E6">
        <w:rPr>
          <w:rStyle w:val="FontStyle13"/>
          <w:sz w:val="28"/>
          <w:szCs w:val="28"/>
        </w:rPr>
        <w:t xml:space="preserve">ов </w:t>
      </w:r>
      <w:r w:rsidR="00B6765C" w:rsidRPr="003748E6">
        <w:rPr>
          <w:rStyle w:val="FontStyle13"/>
          <w:sz w:val="28"/>
          <w:szCs w:val="28"/>
        </w:rPr>
        <w:t xml:space="preserve">в </w:t>
      </w:r>
      <w:proofErr w:type="spellStart"/>
      <w:r w:rsidR="00DD1488" w:rsidRPr="003748E6">
        <w:rPr>
          <w:rStyle w:val="FontStyle13"/>
          <w:sz w:val="28"/>
          <w:szCs w:val="28"/>
        </w:rPr>
        <w:t>Омсукчанско</w:t>
      </w:r>
      <w:r w:rsidR="00B6765C" w:rsidRPr="003748E6">
        <w:rPr>
          <w:rStyle w:val="FontStyle13"/>
          <w:sz w:val="28"/>
          <w:szCs w:val="28"/>
        </w:rPr>
        <w:t>м</w:t>
      </w:r>
      <w:proofErr w:type="spellEnd"/>
      <w:r w:rsidR="00DD1488" w:rsidRPr="003748E6">
        <w:rPr>
          <w:rStyle w:val="FontStyle13"/>
          <w:sz w:val="28"/>
          <w:szCs w:val="28"/>
        </w:rPr>
        <w:t xml:space="preserve"> городско</w:t>
      </w:r>
      <w:r w:rsidR="00B6765C" w:rsidRPr="003748E6">
        <w:rPr>
          <w:rStyle w:val="FontStyle13"/>
          <w:sz w:val="28"/>
          <w:szCs w:val="28"/>
        </w:rPr>
        <w:t>м</w:t>
      </w:r>
      <w:r w:rsidR="00DD1488" w:rsidRPr="003748E6">
        <w:rPr>
          <w:rStyle w:val="FontStyle13"/>
          <w:sz w:val="28"/>
          <w:szCs w:val="28"/>
        </w:rPr>
        <w:t xml:space="preserve"> округ</w:t>
      </w:r>
      <w:r w:rsidR="006416BA" w:rsidRPr="003748E6">
        <w:rPr>
          <w:rStyle w:val="FontStyle13"/>
          <w:sz w:val="28"/>
          <w:szCs w:val="28"/>
        </w:rPr>
        <w:t>е</w:t>
      </w:r>
      <w:r w:rsidR="00DD1488" w:rsidRPr="003748E6">
        <w:rPr>
          <w:rStyle w:val="FontStyle13"/>
          <w:sz w:val="28"/>
          <w:szCs w:val="28"/>
        </w:rPr>
        <w:t xml:space="preserve"> </w:t>
      </w:r>
      <w:r w:rsidRPr="003748E6">
        <w:rPr>
          <w:rStyle w:val="FontStyle13"/>
          <w:sz w:val="28"/>
          <w:szCs w:val="28"/>
        </w:rPr>
        <w:t>на 201</w:t>
      </w:r>
      <w:r w:rsidR="00C37423" w:rsidRPr="003748E6">
        <w:rPr>
          <w:rStyle w:val="FontStyle13"/>
          <w:sz w:val="28"/>
          <w:szCs w:val="28"/>
        </w:rPr>
        <w:t>7</w:t>
      </w:r>
      <w:r w:rsidRPr="003748E6">
        <w:rPr>
          <w:rStyle w:val="FontStyle13"/>
          <w:sz w:val="28"/>
          <w:szCs w:val="28"/>
        </w:rPr>
        <w:t>-20</w:t>
      </w:r>
      <w:r w:rsidR="00DD1488" w:rsidRPr="003748E6">
        <w:rPr>
          <w:rStyle w:val="FontStyle13"/>
          <w:sz w:val="28"/>
          <w:szCs w:val="28"/>
        </w:rPr>
        <w:t>1</w:t>
      </w:r>
      <w:r w:rsidR="00C37423" w:rsidRPr="003748E6">
        <w:rPr>
          <w:rStyle w:val="FontStyle13"/>
          <w:sz w:val="28"/>
          <w:szCs w:val="28"/>
        </w:rPr>
        <w:t>9</w:t>
      </w:r>
      <w:r w:rsidRPr="003748E6">
        <w:rPr>
          <w:rStyle w:val="FontStyle13"/>
          <w:sz w:val="28"/>
          <w:szCs w:val="28"/>
        </w:rPr>
        <w:t xml:space="preserve"> годы»</w:t>
      </w:r>
      <w:r w:rsidR="003676A6" w:rsidRPr="003748E6">
        <w:rPr>
          <w:rStyle w:val="FontStyle13"/>
          <w:sz w:val="28"/>
          <w:szCs w:val="28"/>
        </w:rPr>
        <w:t xml:space="preserve"> </w:t>
      </w:r>
      <w:r w:rsidR="00DD1488" w:rsidRPr="003748E6">
        <w:rPr>
          <w:rStyle w:val="FontStyle13"/>
          <w:sz w:val="28"/>
          <w:szCs w:val="28"/>
        </w:rPr>
        <w:t>согласно приложению к настоящему постановлению.</w:t>
      </w:r>
    </w:p>
    <w:p w:rsidR="000310DB" w:rsidRPr="003748E6" w:rsidRDefault="000310DB" w:rsidP="003748E6">
      <w:pPr>
        <w:pStyle w:val="a4"/>
        <w:ind w:firstLine="720"/>
        <w:jc w:val="both"/>
        <w:rPr>
          <w:rStyle w:val="FontStyle13"/>
          <w:sz w:val="28"/>
          <w:szCs w:val="28"/>
        </w:rPr>
      </w:pPr>
      <w:r w:rsidRPr="003748E6">
        <w:rPr>
          <w:rStyle w:val="FontStyle13"/>
          <w:sz w:val="28"/>
          <w:szCs w:val="28"/>
        </w:rPr>
        <w:t xml:space="preserve">2. </w:t>
      </w:r>
      <w:proofErr w:type="gramStart"/>
      <w:r w:rsidRPr="003748E6">
        <w:rPr>
          <w:rStyle w:val="FontStyle13"/>
          <w:sz w:val="28"/>
          <w:szCs w:val="28"/>
        </w:rPr>
        <w:t>Контроль за</w:t>
      </w:r>
      <w:proofErr w:type="gramEnd"/>
      <w:r w:rsidRPr="003748E6">
        <w:rPr>
          <w:rStyle w:val="FontStyle13"/>
          <w:sz w:val="28"/>
          <w:szCs w:val="28"/>
        </w:rPr>
        <w:t xml:space="preserve"> исполнением на</w:t>
      </w:r>
      <w:bookmarkStart w:id="0" w:name="_GoBack"/>
      <w:bookmarkEnd w:id="0"/>
      <w:r w:rsidRPr="003748E6">
        <w:rPr>
          <w:rStyle w:val="FontStyle13"/>
          <w:sz w:val="28"/>
          <w:szCs w:val="28"/>
        </w:rPr>
        <w:t xml:space="preserve">стоящего постановления возложить на </w:t>
      </w:r>
      <w:r w:rsidR="00DD1488" w:rsidRPr="003748E6">
        <w:rPr>
          <w:rStyle w:val="FontStyle13"/>
          <w:sz w:val="28"/>
          <w:szCs w:val="28"/>
        </w:rPr>
        <w:t xml:space="preserve">заместителя главы администрации по финансово-экономическим вопросам </w:t>
      </w:r>
      <w:proofErr w:type="spellStart"/>
      <w:r w:rsidR="00DD1488" w:rsidRPr="003748E6">
        <w:rPr>
          <w:rStyle w:val="FontStyle13"/>
          <w:sz w:val="28"/>
          <w:szCs w:val="28"/>
        </w:rPr>
        <w:t>Е.Г.Личман</w:t>
      </w:r>
      <w:proofErr w:type="spellEnd"/>
      <w:r w:rsidR="00DD1488" w:rsidRPr="003748E6">
        <w:rPr>
          <w:rStyle w:val="FontStyle13"/>
          <w:sz w:val="28"/>
          <w:szCs w:val="28"/>
        </w:rPr>
        <w:t>.</w:t>
      </w:r>
    </w:p>
    <w:p w:rsidR="000310DB" w:rsidRPr="003748E6" w:rsidRDefault="000310DB" w:rsidP="003748E6">
      <w:pPr>
        <w:pStyle w:val="a4"/>
        <w:jc w:val="both"/>
        <w:rPr>
          <w:rStyle w:val="FontStyle13"/>
          <w:sz w:val="28"/>
          <w:szCs w:val="28"/>
        </w:rPr>
      </w:pPr>
    </w:p>
    <w:p w:rsidR="000310DB" w:rsidRPr="003748E6" w:rsidRDefault="000310DB" w:rsidP="003748E6">
      <w:pPr>
        <w:pStyle w:val="a4"/>
        <w:jc w:val="both"/>
        <w:rPr>
          <w:rStyle w:val="FontStyle13"/>
          <w:sz w:val="28"/>
          <w:szCs w:val="28"/>
        </w:rPr>
      </w:pPr>
    </w:p>
    <w:p w:rsidR="000310DB" w:rsidRPr="003748E6" w:rsidRDefault="000310DB" w:rsidP="003748E6">
      <w:pPr>
        <w:pStyle w:val="a4"/>
        <w:jc w:val="both"/>
        <w:rPr>
          <w:rStyle w:val="FontStyle13"/>
          <w:sz w:val="28"/>
          <w:szCs w:val="28"/>
        </w:rPr>
      </w:pPr>
    </w:p>
    <w:p w:rsidR="000310DB" w:rsidRPr="003748E6" w:rsidRDefault="000310DB" w:rsidP="003748E6">
      <w:pPr>
        <w:pStyle w:val="a4"/>
        <w:jc w:val="both"/>
        <w:rPr>
          <w:rStyle w:val="FontStyle13"/>
          <w:sz w:val="28"/>
          <w:szCs w:val="28"/>
        </w:rPr>
      </w:pPr>
    </w:p>
    <w:p w:rsidR="000310DB" w:rsidRPr="003748E6" w:rsidRDefault="00DD1488" w:rsidP="003748E6">
      <w:pPr>
        <w:pStyle w:val="a4"/>
        <w:jc w:val="both"/>
        <w:rPr>
          <w:rStyle w:val="FontStyle13"/>
          <w:sz w:val="28"/>
          <w:szCs w:val="28"/>
        </w:rPr>
      </w:pPr>
      <w:r w:rsidRPr="003748E6">
        <w:rPr>
          <w:rStyle w:val="FontStyle13"/>
          <w:sz w:val="28"/>
          <w:szCs w:val="28"/>
        </w:rPr>
        <w:tab/>
      </w:r>
      <w:r w:rsidR="000310DB" w:rsidRPr="003748E6">
        <w:rPr>
          <w:rStyle w:val="FontStyle13"/>
          <w:sz w:val="28"/>
          <w:szCs w:val="28"/>
        </w:rPr>
        <w:t xml:space="preserve">Глава </w:t>
      </w:r>
      <w:r w:rsidRPr="003748E6">
        <w:rPr>
          <w:rStyle w:val="FontStyle13"/>
          <w:sz w:val="28"/>
          <w:szCs w:val="28"/>
        </w:rPr>
        <w:t>а</w:t>
      </w:r>
      <w:r w:rsidR="000310DB" w:rsidRPr="003748E6">
        <w:rPr>
          <w:rStyle w:val="FontStyle13"/>
          <w:sz w:val="28"/>
          <w:szCs w:val="28"/>
        </w:rPr>
        <w:t xml:space="preserve">дминистрации </w:t>
      </w:r>
      <w:r w:rsidRPr="003748E6">
        <w:rPr>
          <w:rStyle w:val="FontStyle13"/>
          <w:sz w:val="28"/>
          <w:szCs w:val="28"/>
        </w:rPr>
        <w:tab/>
      </w:r>
      <w:r w:rsidRPr="003748E6">
        <w:rPr>
          <w:rStyle w:val="FontStyle13"/>
          <w:sz w:val="28"/>
          <w:szCs w:val="28"/>
        </w:rPr>
        <w:tab/>
      </w:r>
      <w:r w:rsidRPr="003748E6">
        <w:rPr>
          <w:rStyle w:val="FontStyle13"/>
          <w:sz w:val="28"/>
          <w:szCs w:val="28"/>
        </w:rPr>
        <w:tab/>
      </w:r>
      <w:r w:rsidRPr="003748E6">
        <w:rPr>
          <w:rStyle w:val="FontStyle13"/>
          <w:sz w:val="28"/>
          <w:szCs w:val="28"/>
        </w:rPr>
        <w:tab/>
      </w:r>
      <w:r w:rsidRPr="003748E6">
        <w:rPr>
          <w:rStyle w:val="FontStyle13"/>
          <w:sz w:val="28"/>
          <w:szCs w:val="28"/>
        </w:rPr>
        <w:tab/>
      </w:r>
      <w:r w:rsidRPr="003748E6">
        <w:rPr>
          <w:rStyle w:val="FontStyle13"/>
          <w:sz w:val="28"/>
          <w:szCs w:val="28"/>
        </w:rPr>
        <w:tab/>
      </w:r>
      <w:proofErr w:type="spellStart"/>
      <w:r w:rsidRPr="003748E6">
        <w:rPr>
          <w:rStyle w:val="FontStyle13"/>
          <w:sz w:val="28"/>
          <w:szCs w:val="28"/>
        </w:rPr>
        <w:t>С.П.Кучеренко</w:t>
      </w:r>
      <w:proofErr w:type="spellEnd"/>
    </w:p>
    <w:p w:rsidR="003676A6" w:rsidRPr="003748E6" w:rsidRDefault="003676A6" w:rsidP="003748E6">
      <w:pPr>
        <w:pStyle w:val="a4"/>
        <w:jc w:val="both"/>
        <w:rPr>
          <w:rStyle w:val="FontStyle13"/>
          <w:sz w:val="28"/>
          <w:szCs w:val="28"/>
        </w:rPr>
      </w:pPr>
    </w:p>
    <w:p w:rsidR="003676A6" w:rsidRPr="005477EA" w:rsidRDefault="003676A6" w:rsidP="00C803ED">
      <w:pPr>
        <w:pStyle w:val="Style9"/>
        <w:widowControl/>
        <w:spacing w:line="276" w:lineRule="auto"/>
        <w:ind w:left="6096"/>
        <w:jc w:val="right"/>
        <w:rPr>
          <w:rStyle w:val="FontStyle128"/>
          <w:sz w:val="24"/>
          <w:szCs w:val="24"/>
        </w:rPr>
      </w:pPr>
      <w:r w:rsidRPr="005477EA">
        <w:br w:type="page"/>
      </w:r>
      <w:r w:rsidR="006416BA">
        <w:rPr>
          <w:rStyle w:val="FontStyle128"/>
          <w:sz w:val="24"/>
          <w:szCs w:val="24"/>
        </w:rPr>
        <w:lastRenderedPageBreak/>
        <w:t>Приложение</w:t>
      </w:r>
    </w:p>
    <w:p w:rsidR="003676A6" w:rsidRPr="005477EA" w:rsidRDefault="006416BA" w:rsidP="00C803ED">
      <w:pPr>
        <w:pStyle w:val="Style9"/>
        <w:widowControl/>
        <w:spacing w:line="276" w:lineRule="auto"/>
        <w:ind w:left="6096"/>
        <w:jc w:val="right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 xml:space="preserve">к </w:t>
      </w:r>
      <w:r w:rsidR="003676A6" w:rsidRPr="005477EA">
        <w:rPr>
          <w:rStyle w:val="FontStyle128"/>
          <w:sz w:val="24"/>
          <w:szCs w:val="24"/>
        </w:rPr>
        <w:t>постановлени</w:t>
      </w:r>
      <w:r>
        <w:rPr>
          <w:rStyle w:val="FontStyle128"/>
          <w:sz w:val="24"/>
          <w:szCs w:val="24"/>
        </w:rPr>
        <w:t>ю</w:t>
      </w:r>
      <w:r w:rsidR="003676A6" w:rsidRPr="005477EA">
        <w:rPr>
          <w:rStyle w:val="FontStyle128"/>
          <w:sz w:val="24"/>
          <w:szCs w:val="24"/>
        </w:rPr>
        <w:t xml:space="preserve"> </w:t>
      </w:r>
      <w:r w:rsidR="00B6765C" w:rsidRPr="005477EA">
        <w:rPr>
          <w:rStyle w:val="FontStyle128"/>
          <w:sz w:val="24"/>
          <w:szCs w:val="24"/>
        </w:rPr>
        <w:t>а</w:t>
      </w:r>
      <w:r w:rsidR="003676A6" w:rsidRPr="005477EA">
        <w:rPr>
          <w:rStyle w:val="FontStyle128"/>
          <w:sz w:val="24"/>
          <w:szCs w:val="24"/>
        </w:rPr>
        <w:t>дминистрации</w:t>
      </w:r>
    </w:p>
    <w:p w:rsidR="003676A6" w:rsidRPr="005477EA" w:rsidRDefault="003676A6" w:rsidP="00C803ED">
      <w:pPr>
        <w:pStyle w:val="Style9"/>
        <w:widowControl/>
        <w:spacing w:line="276" w:lineRule="auto"/>
        <w:ind w:left="6096"/>
        <w:jc w:val="right"/>
        <w:rPr>
          <w:rStyle w:val="FontStyle128"/>
          <w:sz w:val="24"/>
          <w:szCs w:val="24"/>
        </w:rPr>
      </w:pPr>
      <w:r w:rsidRPr="005477EA">
        <w:rPr>
          <w:rStyle w:val="FontStyle128"/>
          <w:sz w:val="24"/>
          <w:szCs w:val="24"/>
        </w:rPr>
        <w:t xml:space="preserve"> </w:t>
      </w:r>
      <w:r w:rsidR="00B6765C" w:rsidRPr="005477EA">
        <w:rPr>
          <w:rStyle w:val="FontStyle128"/>
          <w:sz w:val="24"/>
          <w:szCs w:val="24"/>
        </w:rPr>
        <w:t>Омсукчанского городского округа</w:t>
      </w:r>
    </w:p>
    <w:p w:rsidR="003676A6" w:rsidRPr="005477EA" w:rsidRDefault="003676A6" w:rsidP="00C803ED">
      <w:pPr>
        <w:pStyle w:val="Style9"/>
        <w:widowControl/>
        <w:spacing w:line="276" w:lineRule="auto"/>
        <w:ind w:left="6096"/>
        <w:jc w:val="right"/>
        <w:rPr>
          <w:rStyle w:val="FontStyle128"/>
          <w:sz w:val="24"/>
          <w:szCs w:val="24"/>
        </w:rPr>
      </w:pPr>
      <w:r w:rsidRPr="005477EA">
        <w:rPr>
          <w:rStyle w:val="FontStyle128"/>
          <w:sz w:val="24"/>
          <w:szCs w:val="24"/>
        </w:rPr>
        <w:t xml:space="preserve">от </w:t>
      </w:r>
      <w:r w:rsidR="00B6765C" w:rsidRPr="005477EA">
        <w:rPr>
          <w:rStyle w:val="FontStyle128"/>
          <w:sz w:val="24"/>
          <w:szCs w:val="24"/>
        </w:rPr>
        <w:t>.1</w:t>
      </w:r>
      <w:r w:rsidR="003748E6">
        <w:rPr>
          <w:rStyle w:val="FontStyle128"/>
          <w:sz w:val="24"/>
          <w:szCs w:val="24"/>
        </w:rPr>
        <w:t>2</w:t>
      </w:r>
      <w:r w:rsidR="00B6765C" w:rsidRPr="005477EA">
        <w:rPr>
          <w:rStyle w:val="FontStyle128"/>
          <w:sz w:val="24"/>
          <w:szCs w:val="24"/>
        </w:rPr>
        <w:t>.</w:t>
      </w:r>
      <w:r w:rsidRPr="005477EA">
        <w:rPr>
          <w:rStyle w:val="FontStyle128"/>
          <w:sz w:val="24"/>
          <w:szCs w:val="24"/>
        </w:rPr>
        <w:t>201</w:t>
      </w:r>
      <w:r w:rsidR="00B6765C" w:rsidRPr="005477EA">
        <w:rPr>
          <w:rStyle w:val="FontStyle128"/>
          <w:sz w:val="24"/>
          <w:szCs w:val="24"/>
        </w:rPr>
        <w:t>6</w:t>
      </w:r>
      <w:r w:rsidRPr="005477EA">
        <w:rPr>
          <w:rStyle w:val="FontStyle128"/>
          <w:sz w:val="24"/>
          <w:szCs w:val="24"/>
        </w:rPr>
        <w:t xml:space="preserve"> г. № </w:t>
      </w:r>
    </w:p>
    <w:p w:rsidR="003676A6" w:rsidRPr="005477EA" w:rsidRDefault="003676A6" w:rsidP="00C803ED">
      <w:pPr>
        <w:pStyle w:val="Style9"/>
        <w:widowControl/>
        <w:spacing w:before="53" w:line="276" w:lineRule="auto"/>
        <w:jc w:val="both"/>
        <w:rPr>
          <w:rStyle w:val="FontStyle128"/>
          <w:sz w:val="24"/>
          <w:szCs w:val="24"/>
        </w:rPr>
      </w:pPr>
    </w:p>
    <w:p w:rsidR="006416BA" w:rsidRDefault="003676A6" w:rsidP="00C803ED">
      <w:pPr>
        <w:pStyle w:val="a4"/>
        <w:spacing w:line="276" w:lineRule="auto"/>
        <w:jc w:val="center"/>
        <w:rPr>
          <w:rStyle w:val="FontStyle124"/>
        </w:rPr>
      </w:pPr>
      <w:r w:rsidRPr="005477EA">
        <w:rPr>
          <w:rStyle w:val="FontStyle124"/>
        </w:rPr>
        <w:t>Муниципальная программа</w:t>
      </w:r>
    </w:p>
    <w:p w:rsidR="006416BA" w:rsidRDefault="003676A6" w:rsidP="00C803ED">
      <w:pPr>
        <w:pStyle w:val="a4"/>
        <w:spacing w:line="276" w:lineRule="auto"/>
        <w:jc w:val="center"/>
        <w:rPr>
          <w:rStyle w:val="FontStyle124"/>
        </w:rPr>
      </w:pPr>
      <w:r w:rsidRPr="005477EA">
        <w:rPr>
          <w:rStyle w:val="FontStyle124"/>
        </w:rPr>
        <w:t>«</w:t>
      </w:r>
      <w:r w:rsidR="00C37423" w:rsidRPr="005477EA">
        <w:rPr>
          <w:rStyle w:val="FontStyle124"/>
        </w:rPr>
        <w:t>Оздоровление</w:t>
      </w:r>
      <w:r w:rsidRPr="005477EA">
        <w:rPr>
          <w:rStyle w:val="FontStyle124"/>
        </w:rPr>
        <w:t xml:space="preserve"> муниципальны</w:t>
      </w:r>
      <w:r w:rsidR="00C37423" w:rsidRPr="005477EA">
        <w:rPr>
          <w:rStyle w:val="FontStyle124"/>
        </w:rPr>
        <w:t>х</w:t>
      </w:r>
      <w:r w:rsidRPr="005477EA">
        <w:rPr>
          <w:rStyle w:val="FontStyle124"/>
        </w:rPr>
        <w:t xml:space="preserve"> финанс</w:t>
      </w:r>
      <w:r w:rsidR="00C37423" w:rsidRPr="005477EA">
        <w:rPr>
          <w:rStyle w:val="FontStyle124"/>
        </w:rPr>
        <w:t>ов</w:t>
      </w:r>
    </w:p>
    <w:p w:rsidR="003676A6" w:rsidRPr="005477EA" w:rsidRDefault="00B6765C" w:rsidP="00C803ED">
      <w:pPr>
        <w:pStyle w:val="a4"/>
        <w:spacing w:line="276" w:lineRule="auto"/>
        <w:jc w:val="center"/>
        <w:rPr>
          <w:rStyle w:val="FontStyle124"/>
        </w:rPr>
      </w:pPr>
      <w:r w:rsidRPr="005477EA">
        <w:rPr>
          <w:rStyle w:val="FontStyle124"/>
        </w:rPr>
        <w:t xml:space="preserve">в </w:t>
      </w:r>
      <w:proofErr w:type="spellStart"/>
      <w:r w:rsidRPr="005477EA">
        <w:rPr>
          <w:rStyle w:val="FontStyle124"/>
        </w:rPr>
        <w:t>Омсукчанском</w:t>
      </w:r>
      <w:proofErr w:type="spellEnd"/>
      <w:r w:rsidRPr="005477EA">
        <w:rPr>
          <w:rStyle w:val="FontStyle124"/>
        </w:rPr>
        <w:t xml:space="preserve"> городском округе </w:t>
      </w:r>
      <w:r w:rsidR="003676A6" w:rsidRPr="005477EA">
        <w:rPr>
          <w:rStyle w:val="FontStyle124"/>
        </w:rPr>
        <w:t>на 201</w:t>
      </w:r>
      <w:r w:rsidR="00C37423" w:rsidRPr="005477EA">
        <w:rPr>
          <w:rStyle w:val="FontStyle124"/>
        </w:rPr>
        <w:t>7</w:t>
      </w:r>
      <w:r w:rsidR="003676A6" w:rsidRPr="005477EA">
        <w:rPr>
          <w:rStyle w:val="FontStyle124"/>
        </w:rPr>
        <w:t>-20</w:t>
      </w:r>
      <w:r w:rsidR="00C37423" w:rsidRPr="005477EA">
        <w:rPr>
          <w:rStyle w:val="FontStyle124"/>
        </w:rPr>
        <w:t>19</w:t>
      </w:r>
      <w:r w:rsidR="003676A6" w:rsidRPr="005477EA">
        <w:rPr>
          <w:rStyle w:val="FontStyle124"/>
        </w:rPr>
        <w:t xml:space="preserve"> годы»</w:t>
      </w:r>
    </w:p>
    <w:p w:rsidR="003676A6" w:rsidRPr="005477EA" w:rsidRDefault="003676A6" w:rsidP="00C803ED">
      <w:pPr>
        <w:pStyle w:val="a4"/>
        <w:spacing w:line="276" w:lineRule="auto"/>
        <w:jc w:val="center"/>
        <w:rPr>
          <w:rStyle w:val="FontStyle124"/>
        </w:rPr>
      </w:pPr>
    </w:p>
    <w:p w:rsidR="00B6765C" w:rsidRPr="005477EA" w:rsidRDefault="003676A6" w:rsidP="00C803ED">
      <w:pPr>
        <w:pStyle w:val="Style10"/>
        <w:widowControl/>
        <w:numPr>
          <w:ilvl w:val="0"/>
          <w:numId w:val="9"/>
        </w:numPr>
        <w:spacing w:before="130" w:line="276" w:lineRule="auto"/>
        <w:rPr>
          <w:rStyle w:val="FontStyle124"/>
        </w:rPr>
      </w:pPr>
      <w:r w:rsidRPr="005477EA">
        <w:rPr>
          <w:rStyle w:val="FontStyle124"/>
        </w:rPr>
        <w:t>Паспорт муниципальной программы</w:t>
      </w:r>
      <w:r w:rsidR="00B6765C" w:rsidRPr="005477EA">
        <w:rPr>
          <w:rStyle w:val="FontStyle124"/>
        </w:rPr>
        <w:t xml:space="preserve"> «Оздоровление муниципальных финансов в </w:t>
      </w:r>
      <w:proofErr w:type="spellStart"/>
      <w:r w:rsidR="00B6765C" w:rsidRPr="005477EA">
        <w:rPr>
          <w:rStyle w:val="FontStyle124"/>
        </w:rPr>
        <w:t>Омсукчанском</w:t>
      </w:r>
      <w:proofErr w:type="spellEnd"/>
      <w:r w:rsidR="00B6765C" w:rsidRPr="005477EA">
        <w:rPr>
          <w:rStyle w:val="FontStyle124"/>
        </w:rPr>
        <w:t xml:space="preserve"> городском округе на 2017-2019 годы»</w:t>
      </w:r>
    </w:p>
    <w:p w:rsidR="003676A6" w:rsidRPr="005477EA" w:rsidRDefault="003676A6" w:rsidP="00C803ED">
      <w:pPr>
        <w:pStyle w:val="Style8"/>
        <w:widowControl/>
        <w:spacing w:before="29" w:line="276" w:lineRule="auto"/>
        <w:ind w:firstLine="0"/>
        <w:jc w:val="center"/>
        <w:rPr>
          <w:rStyle w:val="FontStyle124"/>
        </w:rPr>
      </w:pP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7512"/>
      </w:tblGrid>
      <w:tr w:rsidR="003676A6" w:rsidRPr="005477EA" w:rsidTr="003676A6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C803ED">
            <w:pPr>
              <w:pStyle w:val="Style13"/>
              <w:widowControl/>
              <w:spacing w:line="276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6A6" w:rsidRPr="005477EA" w:rsidRDefault="003676A6" w:rsidP="00C803ED">
            <w:pPr>
              <w:pStyle w:val="Style13"/>
              <w:spacing w:line="276" w:lineRule="auto"/>
              <w:jc w:val="both"/>
              <w:rPr>
                <w:bCs/>
              </w:rPr>
            </w:pPr>
            <w:r w:rsidRPr="005477EA">
              <w:rPr>
                <w:bCs/>
              </w:rPr>
              <w:t>«</w:t>
            </w:r>
            <w:r w:rsidR="00B6765C" w:rsidRPr="005477EA">
              <w:rPr>
                <w:bCs/>
              </w:rPr>
              <w:t>Оздоровление</w:t>
            </w:r>
            <w:r w:rsidRPr="005477EA">
              <w:rPr>
                <w:bCs/>
              </w:rPr>
              <w:t xml:space="preserve"> муниципальны</w:t>
            </w:r>
            <w:r w:rsidR="00B6765C" w:rsidRPr="005477EA">
              <w:rPr>
                <w:bCs/>
              </w:rPr>
              <w:t xml:space="preserve">х финансов в </w:t>
            </w:r>
            <w:proofErr w:type="spellStart"/>
            <w:r w:rsidR="00B6765C" w:rsidRPr="005477EA">
              <w:rPr>
                <w:bCs/>
              </w:rPr>
              <w:t>Омсукчанском</w:t>
            </w:r>
            <w:proofErr w:type="spellEnd"/>
            <w:r w:rsidR="00B6765C" w:rsidRPr="005477EA">
              <w:rPr>
                <w:bCs/>
              </w:rPr>
              <w:t xml:space="preserve"> городском округе </w:t>
            </w:r>
            <w:r w:rsidRPr="005477EA">
              <w:rPr>
                <w:bCs/>
              </w:rPr>
              <w:t>на 201</w:t>
            </w:r>
            <w:r w:rsidR="00B6765C" w:rsidRPr="005477EA">
              <w:rPr>
                <w:bCs/>
              </w:rPr>
              <w:t>7</w:t>
            </w:r>
            <w:r w:rsidRPr="005477EA">
              <w:rPr>
                <w:bCs/>
              </w:rPr>
              <w:t>-20</w:t>
            </w:r>
            <w:r w:rsidR="00B6765C" w:rsidRPr="005477EA">
              <w:rPr>
                <w:bCs/>
              </w:rPr>
              <w:t>19</w:t>
            </w:r>
            <w:r w:rsidRPr="005477EA">
              <w:rPr>
                <w:bCs/>
              </w:rPr>
              <w:t xml:space="preserve"> годы»</w:t>
            </w:r>
            <w:r w:rsidR="00B6765C" w:rsidRPr="005477EA">
              <w:rPr>
                <w:bCs/>
              </w:rPr>
              <w:t xml:space="preserve"> (далее – Программа)</w:t>
            </w:r>
          </w:p>
          <w:p w:rsidR="003676A6" w:rsidRPr="005477EA" w:rsidRDefault="003676A6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</w:p>
        </w:tc>
      </w:tr>
      <w:tr w:rsidR="00CC77EF" w:rsidRPr="005477EA" w:rsidTr="003676A6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EF" w:rsidRPr="005477EA" w:rsidRDefault="00CC77EF" w:rsidP="00C803ED">
            <w:pPr>
              <w:pStyle w:val="Style13"/>
              <w:widowControl/>
              <w:spacing w:line="276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EF" w:rsidRPr="005477EA" w:rsidRDefault="00CC77EF" w:rsidP="00C803E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принципах       организации  местного самоуправления  в РФ»;</w:t>
            </w:r>
          </w:p>
          <w:p w:rsidR="00CC77EF" w:rsidRPr="005477EA" w:rsidRDefault="00CC77EF" w:rsidP="00C803ED">
            <w:pPr>
              <w:pStyle w:val="Style13"/>
              <w:spacing w:line="276" w:lineRule="auto"/>
              <w:jc w:val="both"/>
              <w:rPr>
                <w:bCs/>
              </w:rPr>
            </w:pPr>
            <w:r w:rsidRPr="005477EA">
              <w:t>- постановление администрации   Омсукчанского  городского округа от 17.02.2015г. № 99 «Об утверждении Порядка разработки, реализации и оценки эффективности   муниципальных программ администрации Омсукчанского  городского округа»</w:t>
            </w:r>
          </w:p>
        </w:tc>
      </w:tr>
      <w:tr w:rsidR="00B6765C" w:rsidRPr="005477EA" w:rsidTr="003676A6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5C" w:rsidRPr="005477EA" w:rsidRDefault="00B6765C" w:rsidP="00C803ED">
            <w:pPr>
              <w:pStyle w:val="Style13"/>
              <w:widowControl/>
              <w:spacing w:line="276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5C" w:rsidRPr="005477EA" w:rsidRDefault="00B6765C" w:rsidP="00C803ED">
            <w:pPr>
              <w:pStyle w:val="Style13"/>
              <w:spacing w:line="276" w:lineRule="auto"/>
              <w:jc w:val="both"/>
              <w:rPr>
                <w:bCs/>
              </w:rPr>
            </w:pPr>
            <w:r w:rsidRPr="005477EA">
              <w:rPr>
                <w:bCs/>
              </w:rPr>
              <w:t>Администрация Омсукчанского городского округа</w:t>
            </w:r>
          </w:p>
        </w:tc>
      </w:tr>
      <w:tr w:rsidR="00B6765C" w:rsidRPr="005477EA" w:rsidTr="003676A6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5C" w:rsidRPr="005477EA" w:rsidRDefault="00B6765C" w:rsidP="00C803ED">
            <w:pPr>
              <w:pStyle w:val="Style13"/>
              <w:widowControl/>
              <w:spacing w:line="276" w:lineRule="auto"/>
              <w:ind w:firstLine="14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5C" w:rsidRPr="005477EA" w:rsidRDefault="00B6765C" w:rsidP="00C803ED">
            <w:pPr>
              <w:spacing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5477EA">
              <w:rPr>
                <w:rFonts w:eastAsiaTheme="minorEastAsia"/>
                <w:bCs/>
                <w:sz w:val="24"/>
                <w:szCs w:val="24"/>
              </w:rPr>
              <w:t>Комитет финансов администрации Омсукчанского городского округа;</w:t>
            </w:r>
          </w:p>
          <w:p w:rsidR="00B6765C" w:rsidRPr="005477EA" w:rsidRDefault="00B6765C" w:rsidP="00C803ED">
            <w:pPr>
              <w:pStyle w:val="Style13"/>
              <w:spacing w:line="276" w:lineRule="auto"/>
              <w:jc w:val="both"/>
              <w:rPr>
                <w:bCs/>
              </w:rPr>
            </w:pPr>
          </w:p>
        </w:tc>
      </w:tr>
      <w:tr w:rsidR="003676A6" w:rsidRPr="005477EA" w:rsidTr="003676A6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Ответственный</w:t>
            </w:r>
          </w:p>
          <w:p w:rsidR="003676A6" w:rsidRPr="005477EA" w:rsidRDefault="00B6765C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и</w:t>
            </w:r>
            <w:r w:rsidR="003676A6" w:rsidRPr="005477EA">
              <w:rPr>
                <w:rStyle w:val="FontStyle128"/>
                <w:sz w:val="24"/>
                <w:szCs w:val="24"/>
              </w:rPr>
              <w:t>сполнитель</w:t>
            </w:r>
            <w:r w:rsidRPr="005477EA">
              <w:rPr>
                <w:rStyle w:val="FontStyle128"/>
                <w:sz w:val="24"/>
                <w:szCs w:val="24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6A6" w:rsidRPr="005477EA" w:rsidRDefault="00C37423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Комитет финансов администрации Омсукчанского городского округа;</w:t>
            </w:r>
          </w:p>
          <w:p w:rsidR="00B6765C" w:rsidRPr="005477EA" w:rsidRDefault="00B6765C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</w:p>
        </w:tc>
      </w:tr>
      <w:tr w:rsidR="00B6765C" w:rsidRPr="005477EA" w:rsidTr="003676A6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65C" w:rsidRPr="005477EA" w:rsidRDefault="00B6765C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5C" w:rsidRPr="005477EA" w:rsidRDefault="006416BA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Комитеты и управления администрации Омсукчанского городского округа</w:t>
            </w:r>
          </w:p>
        </w:tc>
      </w:tr>
      <w:tr w:rsidR="003676A6" w:rsidRPr="005477EA" w:rsidTr="003676A6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Цели </w:t>
            </w:r>
            <w:r w:rsidR="00B6765C" w:rsidRPr="005477EA">
              <w:rPr>
                <w:rStyle w:val="FontStyle128"/>
                <w:sz w:val="24"/>
                <w:szCs w:val="24"/>
              </w:rPr>
              <w:t>П</w:t>
            </w:r>
            <w:r w:rsidRPr="005477EA">
              <w:rPr>
                <w:rStyle w:val="FontStyle128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C803ED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Обеспечение долгосрочной сбалансированности и устойчивости бюджета</w:t>
            </w:r>
            <w:r w:rsidRPr="005477EA">
              <w:t xml:space="preserve"> </w:t>
            </w:r>
            <w:r w:rsidR="00C37423" w:rsidRPr="005477EA">
              <w:t>Омсукчанского городского округа</w:t>
            </w:r>
          </w:p>
        </w:tc>
      </w:tr>
      <w:tr w:rsidR="003676A6" w:rsidRPr="005477EA" w:rsidTr="00C37423">
        <w:trPr>
          <w:trHeight w:val="10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Задачи </w:t>
            </w:r>
            <w:r w:rsidR="00B6765C" w:rsidRPr="005477EA">
              <w:rPr>
                <w:rStyle w:val="FontStyle128"/>
                <w:sz w:val="24"/>
                <w:szCs w:val="24"/>
              </w:rPr>
              <w:t>П</w:t>
            </w:r>
            <w:r w:rsidRPr="005477EA">
              <w:rPr>
                <w:rStyle w:val="FontStyle128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C2" w:rsidRPr="003254C2" w:rsidRDefault="003254C2" w:rsidP="00C803ED">
            <w:pPr>
              <w:pStyle w:val="Default"/>
              <w:spacing w:line="276" w:lineRule="auto"/>
              <w:jc w:val="both"/>
            </w:pPr>
            <w:r w:rsidRPr="003254C2">
              <w:t xml:space="preserve">- развитие доходного потенциала бюджета Омсукчанского городского округа (реализация резервов по привлечению доходов в бюджет и наращивание собственной доходной базы бюджета Омсукчанского городского округа); </w:t>
            </w:r>
          </w:p>
          <w:p w:rsidR="003254C2" w:rsidRPr="003254C2" w:rsidRDefault="003254C2" w:rsidP="00C803ED">
            <w:pPr>
              <w:pStyle w:val="Default"/>
              <w:spacing w:line="276" w:lineRule="auto"/>
              <w:jc w:val="both"/>
            </w:pPr>
            <w:r w:rsidRPr="003254C2">
              <w:t>- повышение эффективности бюджетных расходов Омсукчанского городского округа;</w:t>
            </w:r>
          </w:p>
          <w:p w:rsidR="003676A6" w:rsidRPr="003254C2" w:rsidRDefault="003254C2" w:rsidP="00C803ED">
            <w:pPr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3254C2">
              <w:rPr>
                <w:sz w:val="24"/>
                <w:szCs w:val="24"/>
              </w:rPr>
              <w:t>- погашение просроченных расходных обязательств Омсукчанского городского округа.</w:t>
            </w:r>
          </w:p>
        </w:tc>
      </w:tr>
      <w:tr w:rsidR="003676A6" w:rsidRPr="005477EA" w:rsidTr="003676A6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Сроки </w:t>
            </w:r>
          </w:p>
          <w:p w:rsidR="003676A6" w:rsidRPr="005477EA" w:rsidRDefault="00B6765C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Р</w:t>
            </w:r>
            <w:r w:rsidR="003676A6" w:rsidRPr="005477EA">
              <w:rPr>
                <w:rStyle w:val="FontStyle128"/>
                <w:sz w:val="24"/>
                <w:szCs w:val="24"/>
              </w:rPr>
              <w:t>еализации</w:t>
            </w:r>
            <w:r w:rsidRPr="005477EA">
              <w:rPr>
                <w:rStyle w:val="FontStyle128"/>
                <w:sz w:val="24"/>
                <w:szCs w:val="24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6A6" w:rsidRPr="005477EA" w:rsidRDefault="003676A6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>201</w:t>
            </w:r>
            <w:r w:rsidR="00C37423" w:rsidRPr="005477EA">
              <w:rPr>
                <w:rStyle w:val="FontStyle128"/>
                <w:sz w:val="24"/>
                <w:szCs w:val="24"/>
              </w:rPr>
              <w:t>7</w:t>
            </w:r>
            <w:r w:rsidRPr="005477EA">
              <w:rPr>
                <w:rStyle w:val="FontStyle128"/>
                <w:sz w:val="24"/>
                <w:szCs w:val="24"/>
              </w:rPr>
              <w:t>-20</w:t>
            </w:r>
            <w:r w:rsidR="00C37423" w:rsidRPr="005477EA">
              <w:rPr>
                <w:rStyle w:val="FontStyle128"/>
                <w:sz w:val="24"/>
                <w:szCs w:val="24"/>
              </w:rPr>
              <w:t>19</w:t>
            </w:r>
            <w:r w:rsidRPr="005477EA">
              <w:rPr>
                <w:rStyle w:val="FontStyle128"/>
                <w:sz w:val="24"/>
                <w:szCs w:val="24"/>
              </w:rPr>
              <w:t xml:space="preserve"> годы</w:t>
            </w:r>
          </w:p>
        </w:tc>
      </w:tr>
      <w:tr w:rsidR="003676A6" w:rsidRPr="005477EA" w:rsidTr="003676A6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t xml:space="preserve">Объем средств на реализацию </w:t>
            </w:r>
            <w:r w:rsidR="00B6765C" w:rsidRPr="005477EA">
              <w:rPr>
                <w:rStyle w:val="FontStyle128"/>
                <w:sz w:val="24"/>
                <w:szCs w:val="24"/>
              </w:rPr>
              <w:t>П</w:t>
            </w:r>
            <w:r w:rsidRPr="005477EA">
              <w:rPr>
                <w:rStyle w:val="FontStyle128"/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C803ED">
            <w:pPr>
              <w:pStyle w:val="Style13"/>
              <w:widowControl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</w:p>
        </w:tc>
      </w:tr>
      <w:tr w:rsidR="003676A6" w:rsidRPr="005477EA" w:rsidTr="007812D3">
        <w:trPr>
          <w:trHeight w:val="211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5477EA" w:rsidRDefault="003676A6" w:rsidP="00C803E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7EA">
              <w:rPr>
                <w:rStyle w:val="FontStyle128"/>
                <w:sz w:val="24"/>
                <w:szCs w:val="24"/>
              </w:rPr>
              <w:lastRenderedPageBreak/>
              <w:t>Ожидаемые конечные</w:t>
            </w:r>
            <w:r w:rsidRPr="005477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477EA">
              <w:rPr>
                <w:rFonts w:ascii="Times New Roman" w:hAnsi="Times New Roman"/>
                <w:sz w:val="24"/>
                <w:szCs w:val="24"/>
              </w:rPr>
              <w:t xml:space="preserve">результаты     </w:t>
            </w:r>
          </w:p>
          <w:p w:rsidR="003676A6" w:rsidRPr="005477EA" w:rsidRDefault="003676A6" w:rsidP="00C803E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7EA">
              <w:rPr>
                <w:rFonts w:ascii="Times New Roman" w:hAnsi="Times New Roman"/>
                <w:sz w:val="24"/>
                <w:szCs w:val="24"/>
              </w:rPr>
              <w:t xml:space="preserve">реализации     </w:t>
            </w:r>
          </w:p>
          <w:p w:rsidR="00B6765C" w:rsidRPr="005477EA" w:rsidRDefault="00B6765C" w:rsidP="00C803ED">
            <w:pPr>
              <w:pStyle w:val="a4"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  <w:r w:rsidRPr="005477EA">
              <w:rPr>
                <w:rFonts w:ascii="Times New Roman" w:hAnsi="Times New Roman"/>
                <w:sz w:val="24"/>
                <w:szCs w:val="24"/>
              </w:rPr>
              <w:t>П</w:t>
            </w:r>
            <w:r w:rsidR="003676A6" w:rsidRPr="005477E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3676A6" w:rsidRPr="005477EA" w:rsidRDefault="003676A6" w:rsidP="00C803ED">
            <w:pPr>
              <w:pStyle w:val="a4"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A6" w:rsidRPr="0096793E" w:rsidRDefault="003676A6" w:rsidP="00C803E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93E">
              <w:rPr>
                <w:rStyle w:val="FontStyle128"/>
                <w:sz w:val="24"/>
                <w:szCs w:val="24"/>
              </w:rPr>
              <w:t>Ожидаемые конечные</w:t>
            </w:r>
            <w:r w:rsidRPr="009679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</w:t>
            </w:r>
            <w:r w:rsidR="00B6765C" w:rsidRPr="0096793E">
              <w:rPr>
                <w:rFonts w:ascii="Times New Roman" w:hAnsi="Times New Roman"/>
                <w:sz w:val="24"/>
                <w:szCs w:val="24"/>
              </w:rPr>
              <w:t>П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рограммы:</w:t>
            </w:r>
          </w:p>
          <w:p w:rsidR="003676A6" w:rsidRPr="0096793E" w:rsidRDefault="003676A6" w:rsidP="00C803E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93E">
              <w:rPr>
                <w:rFonts w:ascii="Times New Roman" w:hAnsi="Times New Roman"/>
                <w:sz w:val="24"/>
                <w:szCs w:val="24"/>
              </w:rPr>
              <w:t xml:space="preserve">  - создание стабильных финансовых условий для устойчивого экономического роста, повышение уровня и качества жизни, достижение стратегических целей социально-экономического развития</w:t>
            </w:r>
            <w:r w:rsidR="00F14469" w:rsidRPr="0096793E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6A6" w:rsidRPr="0096793E" w:rsidRDefault="003676A6" w:rsidP="00C803E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93E">
              <w:rPr>
                <w:rFonts w:ascii="Times New Roman" w:hAnsi="Times New Roman"/>
                <w:sz w:val="24"/>
                <w:szCs w:val="24"/>
              </w:rPr>
              <w:t xml:space="preserve">  - обеспечение сбалансированности и устойчивости бюджета</w:t>
            </w:r>
            <w:r w:rsidR="00F14469" w:rsidRPr="0096793E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6793E">
              <w:rPr>
                <w:rStyle w:val="FontStyle128"/>
                <w:sz w:val="24"/>
                <w:szCs w:val="24"/>
              </w:rPr>
              <w:t xml:space="preserve"> </w:t>
            </w:r>
            <w:r w:rsidRPr="0096793E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Бюджетного </w:t>
            </w:r>
            <w:hyperlink r:id="rId7" w:history="1">
              <w:r w:rsidRPr="0096793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кодекса</w:t>
              </w:r>
            </w:hyperlink>
            <w:r w:rsidRPr="0096793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        </w:t>
            </w:r>
          </w:p>
          <w:p w:rsidR="003676A6" w:rsidRPr="0096793E" w:rsidRDefault="003676A6" w:rsidP="00C803E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93E">
              <w:rPr>
                <w:rFonts w:ascii="Times New Roman" w:hAnsi="Times New Roman"/>
                <w:sz w:val="24"/>
                <w:szCs w:val="24"/>
              </w:rPr>
              <w:t xml:space="preserve">  - создание условий для повышения эффективности бюджетных расходов;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87"/>
            </w:tblGrid>
            <w:tr w:rsidR="00BE593F" w:rsidRPr="0096793E" w:rsidTr="00B6765C">
              <w:trPr>
                <w:trHeight w:val="1831"/>
              </w:trPr>
              <w:tc>
                <w:tcPr>
                  <w:tcW w:w="7287" w:type="dxa"/>
                </w:tcPr>
                <w:p w:rsidR="00BE593F" w:rsidRPr="0096793E" w:rsidRDefault="00BE593F" w:rsidP="00C803ED">
                  <w:pPr>
                    <w:pStyle w:val="Default"/>
                    <w:spacing w:line="276" w:lineRule="auto"/>
                    <w:jc w:val="both"/>
                  </w:pPr>
                  <w:r w:rsidRPr="0096793E">
                    <w:t xml:space="preserve">- увеличение доли налоговых и неналоговых доходов бюджета </w:t>
                  </w:r>
                  <w:r w:rsidR="00B6765C" w:rsidRPr="0096793E">
                    <w:t xml:space="preserve">округа </w:t>
                  </w:r>
                  <w:r w:rsidRPr="0096793E">
                    <w:t xml:space="preserve">в общем объеме собственных доходов бюджета </w:t>
                  </w:r>
                  <w:r w:rsidR="00B6765C" w:rsidRPr="0096793E">
                    <w:t>округа</w:t>
                  </w:r>
                  <w:r w:rsidRPr="0096793E">
                    <w:t xml:space="preserve"> (без учета субвенций)</w:t>
                  </w:r>
                  <w:r w:rsidR="00B6765C" w:rsidRPr="0096793E">
                    <w:t>;</w:t>
                  </w:r>
                  <w:r w:rsidRPr="0096793E">
                    <w:t xml:space="preserve"> </w:t>
                  </w:r>
                </w:p>
                <w:p w:rsidR="00B6765C" w:rsidRPr="0096793E" w:rsidRDefault="00BE593F" w:rsidP="00C803ED">
                  <w:pPr>
                    <w:pStyle w:val="Default"/>
                    <w:spacing w:line="276" w:lineRule="auto"/>
                    <w:jc w:val="both"/>
                  </w:pPr>
                  <w:r w:rsidRPr="0096793E">
                    <w:t xml:space="preserve">- снижение доли просроченной кредиторской задолженности бюджета </w:t>
                  </w:r>
                  <w:r w:rsidR="00B6765C" w:rsidRPr="0096793E">
                    <w:t>округа</w:t>
                  </w:r>
                  <w:r w:rsidRPr="0096793E">
                    <w:t xml:space="preserve"> к общему объему расходов бюджета </w:t>
                  </w:r>
                  <w:r w:rsidR="00B6765C" w:rsidRPr="0096793E">
                    <w:t>округа</w:t>
                  </w:r>
                  <w:r w:rsidR="0096793E" w:rsidRPr="0096793E">
                    <w:t>.</w:t>
                  </w:r>
                </w:p>
              </w:tc>
            </w:tr>
          </w:tbl>
          <w:p w:rsidR="00BE593F" w:rsidRPr="0096793E" w:rsidRDefault="00BE593F" w:rsidP="00C803ED">
            <w:pPr>
              <w:pStyle w:val="a4"/>
              <w:spacing w:line="276" w:lineRule="auto"/>
              <w:jc w:val="both"/>
              <w:rPr>
                <w:rStyle w:val="FontStyle128"/>
                <w:sz w:val="24"/>
                <w:szCs w:val="24"/>
              </w:rPr>
            </w:pPr>
          </w:p>
        </w:tc>
      </w:tr>
      <w:tr w:rsidR="00CC77EF" w:rsidRPr="005477EA" w:rsidTr="00CC77EF">
        <w:trPr>
          <w:trHeight w:val="14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EF" w:rsidRPr="005477EA" w:rsidRDefault="00CC77EF" w:rsidP="00C803E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477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EF" w:rsidRPr="005477EA" w:rsidRDefault="00CC77EF" w:rsidP="00C803E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7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77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в соответствии с постановлением администрации   Омсукчанского  городского округа от 17.02.2015г. № 99 «Об утверждении Порядка разработки, реализации и оценки эффективности   муниципальных программ администрации Омсукчанского  городского округа».</w:t>
            </w:r>
          </w:p>
        </w:tc>
      </w:tr>
    </w:tbl>
    <w:p w:rsidR="003676A6" w:rsidRPr="005477EA" w:rsidRDefault="003676A6" w:rsidP="00C803E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D7558" w:rsidRPr="004D7558" w:rsidRDefault="003676A6" w:rsidP="00C803ED">
      <w:pPr>
        <w:spacing w:line="276" w:lineRule="auto"/>
        <w:jc w:val="center"/>
        <w:outlineLvl w:val="1"/>
        <w:rPr>
          <w:b/>
          <w:sz w:val="24"/>
          <w:szCs w:val="24"/>
        </w:rPr>
      </w:pPr>
      <w:r w:rsidRPr="004D7558">
        <w:rPr>
          <w:b/>
          <w:sz w:val="24"/>
          <w:szCs w:val="24"/>
        </w:rPr>
        <w:t xml:space="preserve">2. </w:t>
      </w:r>
      <w:r w:rsidR="004D7558" w:rsidRPr="004D7558">
        <w:rPr>
          <w:b/>
          <w:sz w:val="24"/>
          <w:szCs w:val="24"/>
        </w:rPr>
        <w:t>Содержание проблем и задачи их решения программно-целевым методом</w:t>
      </w:r>
    </w:p>
    <w:p w:rsidR="003676A6" w:rsidRPr="005477EA" w:rsidRDefault="003676A6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Муниципальные финансы необходимы для реализации органами местного самоуправления своих функций, поэтому 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</w:t>
      </w:r>
      <w:r w:rsidR="003F5CA2" w:rsidRPr="005477EA">
        <w:rPr>
          <w:sz w:val="24"/>
          <w:szCs w:val="24"/>
        </w:rPr>
        <w:t>Омсукчанского городского округа (далее – округ).</w:t>
      </w:r>
    </w:p>
    <w:p w:rsidR="003676A6" w:rsidRPr="005477EA" w:rsidRDefault="003676A6" w:rsidP="00C803ED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5477EA">
        <w:rPr>
          <w:sz w:val="24"/>
          <w:szCs w:val="24"/>
        </w:rPr>
        <w:t xml:space="preserve">Необходимыми условиями долгосрочной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</w:t>
      </w:r>
    </w:p>
    <w:p w:rsidR="003676A6" w:rsidRDefault="003676A6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Ежегодно на стадии формирования проекта бюджета </w:t>
      </w:r>
      <w:r w:rsidR="003F5CA2" w:rsidRPr="005477EA">
        <w:rPr>
          <w:sz w:val="24"/>
          <w:szCs w:val="24"/>
        </w:rPr>
        <w:t>округа</w:t>
      </w:r>
      <w:r w:rsidRPr="005477EA">
        <w:rPr>
          <w:sz w:val="24"/>
          <w:szCs w:val="24"/>
        </w:rPr>
        <w:t xml:space="preserve"> проводилась инвентаризация действующих расходных обязательств на предмет отказа от реализации неприоритетных задач, мероприятий, либо переносу их финансирования на более поздние сроки, в том числе инвентаризация действующих нормативно правовых актов,  муниципальных и ведомственных целевых программ; использовались критерии  выбора бюджетных обязательств в соответствии  с основными направлениями бюджетной и налоговой политики </w:t>
      </w:r>
      <w:r w:rsidR="003F5CA2" w:rsidRPr="005477EA">
        <w:rPr>
          <w:sz w:val="24"/>
          <w:szCs w:val="24"/>
        </w:rPr>
        <w:t>округа</w:t>
      </w:r>
      <w:r w:rsidRPr="005477EA">
        <w:rPr>
          <w:sz w:val="24"/>
          <w:szCs w:val="24"/>
        </w:rPr>
        <w:t xml:space="preserve"> на очередной финансовый год с целью усиления целевой направленности использования бюджетных ресурсов, их концентрации и оптимизации.  В ходе исполнения бюджета реализовывались мероприятия по реорганизации учреждений, совершенствованию структуры и численности, экономии топливно-энергетических ресурсов, другие мероприятия. </w:t>
      </w:r>
      <w:r w:rsidR="00EB6844">
        <w:rPr>
          <w:sz w:val="24"/>
          <w:szCs w:val="24"/>
        </w:rPr>
        <w:t xml:space="preserve"> </w:t>
      </w:r>
      <w:r w:rsidRPr="005477EA">
        <w:rPr>
          <w:sz w:val="24"/>
          <w:szCs w:val="24"/>
        </w:rPr>
        <w:t>Вместе с тем, сохраняются традиционные риски, которые оказывают влияние на объем доходов и расходов бюджета</w:t>
      </w:r>
      <w:r w:rsidR="003F5CA2" w:rsidRPr="005477EA">
        <w:rPr>
          <w:sz w:val="24"/>
          <w:szCs w:val="24"/>
        </w:rPr>
        <w:t xml:space="preserve"> округа</w:t>
      </w:r>
      <w:r w:rsidRPr="005477EA">
        <w:rPr>
          <w:sz w:val="24"/>
          <w:szCs w:val="24"/>
        </w:rPr>
        <w:t>, качество бюджетного планирования.</w:t>
      </w:r>
    </w:p>
    <w:p w:rsidR="00EB6844" w:rsidRPr="00C803ED" w:rsidRDefault="00EB6844" w:rsidP="00C803ED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C803ED">
        <w:rPr>
          <w:sz w:val="24"/>
          <w:szCs w:val="24"/>
        </w:rPr>
        <w:t xml:space="preserve">Ожидаемое сокращение объемов финансовой помощи из областного бюджета в рамках проводимой на региональном уровне политики оптимизации межбюджетных отношений с </w:t>
      </w:r>
      <w:r w:rsidRPr="00C803ED">
        <w:rPr>
          <w:sz w:val="24"/>
          <w:szCs w:val="24"/>
        </w:rPr>
        <w:lastRenderedPageBreak/>
        <w:t>муниципальными образованиями Магаданской области, исчерпание возможностей для наращивания общего объема расходов требуют принятия мер по обеспечению сбалансированности и устойчивости бюджета округа.</w:t>
      </w:r>
    </w:p>
    <w:p w:rsidR="00EB6844" w:rsidRPr="00C803ED" w:rsidRDefault="00EB6844" w:rsidP="00C803ED">
      <w:pPr>
        <w:pStyle w:val="Default"/>
        <w:spacing w:line="276" w:lineRule="auto"/>
        <w:ind w:firstLine="708"/>
        <w:jc w:val="both"/>
      </w:pPr>
      <w:r w:rsidRPr="00C803ED">
        <w:t xml:space="preserve">Абсолютное сокращение расходов ведет к ухудшению их структуры, что без оптимизационных мероприятий отрицательно влияет на качество оказываемых услуг и развитие бюджетной сферы. </w:t>
      </w:r>
    </w:p>
    <w:p w:rsidR="00EB6844" w:rsidRDefault="00EB6844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C803ED">
        <w:rPr>
          <w:sz w:val="24"/>
          <w:szCs w:val="24"/>
        </w:rPr>
        <w:t>Не в полном объеме созданы условия для мотивации органов местного самоуправления и подведомственных учреждений округа по повышению эффективности бюджетных расходов. В этих условиях дальнейшее выстраивание бюджетной политики должно быть подчинено главной цели: обеспечение долгосрочной сбалансированности и устойчивости бюджетной системы.</w:t>
      </w:r>
      <w:r w:rsidRPr="006416BA">
        <w:rPr>
          <w:sz w:val="24"/>
          <w:szCs w:val="24"/>
        </w:rPr>
        <w:t xml:space="preserve"> </w:t>
      </w:r>
    </w:p>
    <w:p w:rsidR="006416BA" w:rsidRDefault="00D435F6" w:rsidP="00C803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416BA" w:rsidRPr="005477EA">
        <w:rPr>
          <w:sz w:val="24"/>
          <w:szCs w:val="24"/>
        </w:rPr>
        <w:t xml:space="preserve">Важным условием поддержания стабильности и развития бюджетной системы </w:t>
      </w:r>
      <w:r>
        <w:rPr>
          <w:sz w:val="24"/>
          <w:szCs w:val="24"/>
        </w:rPr>
        <w:t>округа</w:t>
      </w:r>
      <w:r w:rsidR="006416BA" w:rsidRPr="005477EA">
        <w:rPr>
          <w:sz w:val="24"/>
          <w:szCs w:val="24"/>
        </w:rPr>
        <w:t xml:space="preserve"> является</w:t>
      </w:r>
      <w:r w:rsidR="006416BA">
        <w:rPr>
          <w:sz w:val="24"/>
          <w:szCs w:val="24"/>
        </w:rPr>
        <w:t>:</w:t>
      </w:r>
    </w:p>
    <w:p w:rsidR="006416BA" w:rsidRDefault="006416BA" w:rsidP="00C803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477EA">
        <w:rPr>
          <w:sz w:val="24"/>
          <w:szCs w:val="24"/>
        </w:rPr>
        <w:t xml:space="preserve"> повышение </w:t>
      </w:r>
      <w:proofErr w:type="gramStart"/>
      <w:r w:rsidRPr="005477EA">
        <w:rPr>
          <w:sz w:val="24"/>
          <w:szCs w:val="24"/>
        </w:rPr>
        <w:t xml:space="preserve">точности прогнозирования доходов бюджета </w:t>
      </w:r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>;</w:t>
      </w:r>
    </w:p>
    <w:p w:rsidR="006416BA" w:rsidRDefault="006416BA" w:rsidP="00C803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477EA">
        <w:rPr>
          <w:sz w:val="24"/>
          <w:szCs w:val="24"/>
        </w:rPr>
        <w:t xml:space="preserve"> обеспечение полной и своевре</w:t>
      </w:r>
      <w:r>
        <w:rPr>
          <w:sz w:val="24"/>
          <w:szCs w:val="24"/>
        </w:rPr>
        <w:t>менной уплаты налогов в бюджет;</w:t>
      </w:r>
      <w:r w:rsidRPr="005477EA">
        <w:rPr>
          <w:sz w:val="24"/>
          <w:szCs w:val="24"/>
        </w:rPr>
        <w:t xml:space="preserve"> </w:t>
      </w:r>
    </w:p>
    <w:p w:rsidR="006416BA" w:rsidRDefault="006416BA" w:rsidP="00C803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77EA">
        <w:rPr>
          <w:sz w:val="24"/>
          <w:szCs w:val="24"/>
        </w:rPr>
        <w:t>расширение налогооблагаемой базы, налаживание эффективного межведомственного взаимодействия всех участников процесса сбора налогов, а также повышение налоговой культуры налогоплательщиков</w:t>
      </w:r>
      <w:r>
        <w:rPr>
          <w:sz w:val="24"/>
          <w:szCs w:val="24"/>
        </w:rPr>
        <w:t>.</w:t>
      </w:r>
    </w:p>
    <w:p w:rsidR="003676A6" w:rsidRPr="005477EA" w:rsidRDefault="003676A6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В настоящее время </w:t>
      </w:r>
      <w:r w:rsidR="003F5CA2" w:rsidRPr="005477EA">
        <w:rPr>
          <w:sz w:val="24"/>
          <w:szCs w:val="24"/>
        </w:rPr>
        <w:t xml:space="preserve">развитие </w:t>
      </w:r>
      <w:r w:rsidRPr="005477EA">
        <w:rPr>
          <w:sz w:val="24"/>
          <w:szCs w:val="24"/>
        </w:rPr>
        <w:t>финансово-бюджетн</w:t>
      </w:r>
      <w:r w:rsidR="003F5CA2" w:rsidRPr="005477EA">
        <w:rPr>
          <w:sz w:val="24"/>
          <w:szCs w:val="24"/>
        </w:rPr>
        <w:t>ой</w:t>
      </w:r>
      <w:r w:rsidRPr="005477EA">
        <w:rPr>
          <w:sz w:val="24"/>
          <w:szCs w:val="24"/>
        </w:rPr>
        <w:t xml:space="preserve"> систем</w:t>
      </w:r>
      <w:r w:rsidR="003F5CA2" w:rsidRPr="005477EA">
        <w:rPr>
          <w:sz w:val="24"/>
          <w:szCs w:val="24"/>
        </w:rPr>
        <w:t xml:space="preserve">ы округа </w:t>
      </w:r>
      <w:r w:rsidRPr="005477EA">
        <w:rPr>
          <w:sz w:val="24"/>
          <w:szCs w:val="24"/>
        </w:rPr>
        <w:t xml:space="preserve"> осуществляется в условиях непрерывно меняющегося федерального и регионального законодательства, что затрудняет планирование на среднесрочную и долгосрочную перспективу.</w:t>
      </w:r>
    </w:p>
    <w:p w:rsidR="00D435F6" w:rsidRDefault="003676A6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Кроме того, преобладающая часть налоговых доходов, собираемых на территории </w:t>
      </w:r>
      <w:r w:rsidR="003F5CA2" w:rsidRPr="005477EA">
        <w:rPr>
          <w:sz w:val="24"/>
          <w:szCs w:val="24"/>
        </w:rPr>
        <w:t>округа</w:t>
      </w:r>
      <w:r w:rsidRPr="005477EA">
        <w:rPr>
          <w:sz w:val="24"/>
          <w:szCs w:val="24"/>
        </w:rPr>
        <w:t xml:space="preserve">, поступает в федеральный бюджет и бюджет </w:t>
      </w:r>
      <w:r w:rsidR="003F5CA2" w:rsidRPr="005477EA">
        <w:rPr>
          <w:sz w:val="24"/>
          <w:szCs w:val="24"/>
        </w:rPr>
        <w:t>Магаданской области</w:t>
      </w:r>
      <w:r w:rsidRPr="005477EA">
        <w:rPr>
          <w:sz w:val="24"/>
          <w:szCs w:val="24"/>
        </w:rPr>
        <w:t>. На протяжении ряда лет ведётся напряженная работа по увеличению доходного потенциала</w:t>
      </w:r>
      <w:r w:rsidR="003F5CA2" w:rsidRPr="005477EA">
        <w:rPr>
          <w:sz w:val="24"/>
          <w:szCs w:val="24"/>
        </w:rPr>
        <w:t xml:space="preserve"> округа</w:t>
      </w:r>
      <w:r w:rsidRPr="005477EA">
        <w:rPr>
          <w:sz w:val="24"/>
          <w:szCs w:val="24"/>
        </w:rPr>
        <w:t xml:space="preserve">. </w:t>
      </w:r>
    </w:p>
    <w:p w:rsidR="003F5CA2" w:rsidRPr="005477EA" w:rsidRDefault="003676A6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Основными доходными источниками, формирующими доходную базу бюджета </w:t>
      </w:r>
      <w:r w:rsidR="003F5CA2" w:rsidRPr="005477EA">
        <w:rPr>
          <w:sz w:val="24"/>
          <w:szCs w:val="24"/>
        </w:rPr>
        <w:t>округа</w:t>
      </w:r>
      <w:r w:rsidRPr="005477EA">
        <w:rPr>
          <w:sz w:val="24"/>
          <w:szCs w:val="24"/>
        </w:rPr>
        <w:t xml:space="preserve">, являются: </w:t>
      </w:r>
    </w:p>
    <w:p w:rsidR="003F5CA2" w:rsidRPr="005477EA" w:rsidRDefault="003F5CA2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-</w:t>
      </w:r>
      <w:r w:rsidR="003676A6" w:rsidRPr="005477EA">
        <w:rPr>
          <w:sz w:val="24"/>
          <w:szCs w:val="24"/>
        </w:rPr>
        <w:t xml:space="preserve">налог на доходы физических лиц, </w:t>
      </w:r>
    </w:p>
    <w:p w:rsidR="003F5CA2" w:rsidRPr="005477EA" w:rsidRDefault="003F5CA2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-</w:t>
      </w:r>
      <w:r w:rsidR="003676A6" w:rsidRPr="005477EA">
        <w:rPr>
          <w:sz w:val="24"/>
          <w:szCs w:val="24"/>
        </w:rPr>
        <w:t xml:space="preserve">доходы от использования и реализации имущества, </w:t>
      </w:r>
    </w:p>
    <w:p w:rsidR="003F5CA2" w:rsidRPr="005477EA" w:rsidRDefault="004D7558" w:rsidP="00C803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35F6">
        <w:rPr>
          <w:sz w:val="24"/>
          <w:szCs w:val="24"/>
        </w:rPr>
        <w:t>налоги на совокупный доход.</w:t>
      </w:r>
    </w:p>
    <w:p w:rsidR="003676A6" w:rsidRPr="005477EA" w:rsidRDefault="003F5CA2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Д</w:t>
      </w:r>
      <w:r w:rsidR="003676A6" w:rsidRPr="005477EA">
        <w:rPr>
          <w:sz w:val="24"/>
          <w:szCs w:val="24"/>
        </w:rPr>
        <w:t xml:space="preserve">оля </w:t>
      </w:r>
      <w:r w:rsidRPr="005477EA">
        <w:rPr>
          <w:sz w:val="24"/>
          <w:szCs w:val="24"/>
        </w:rPr>
        <w:t>перечисленных</w:t>
      </w:r>
      <w:r w:rsidR="003676A6" w:rsidRPr="005477EA">
        <w:rPr>
          <w:sz w:val="24"/>
          <w:szCs w:val="24"/>
        </w:rPr>
        <w:t xml:space="preserve"> в общей сумме </w:t>
      </w:r>
      <w:r w:rsidR="00EE7751">
        <w:rPr>
          <w:sz w:val="24"/>
          <w:szCs w:val="24"/>
        </w:rPr>
        <w:t xml:space="preserve">налоговых и неналоговых </w:t>
      </w:r>
      <w:r w:rsidR="003676A6" w:rsidRPr="005477EA">
        <w:rPr>
          <w:sz w:val="24"/>
          <w:szCs w:val="24"/>
        </w:rPr>
        <w:t>доходов по итогам 201</w:t>
      </w:r>
      <w:r w:rsidRPr="005477EA">
        <w:rPr>
          <w:sz w:val="24"/>
          <w:szCs w:val="24"/>
        </w:rPr>
        <w:t>5</w:t>
      </w:r>
      <w:r w:rsidR="003676A6" w:rsidRPr="005477EA">
        <w:rPr>
          <w:sz w:val="24"/>
          <w:szCs w:val="24"/>
        </w:rPr>
        <w:t xml:space="preserve"> года </w:t>
      </w:r>
      <w:r w:rsidR="003676A6" w:rsidRPr="00EE7751">
        <w:rPr>
          <w:sz w:val="24"/>
          <w:szCs w:val="24"/>
        </w:rPr>
        <w:t xml:space="preserve">составляет </w:t>
      </w:r>
      <w:r w:rsidR="00EE7751" w:rsidRPr="00EE7751">
        <w:rPr>
          <w:sz w:val="24"/>
          <w:szCs w:val="24"/>
        </w:rPr>
        <w:t>73,1</w:t>
      </w:r>
      <w:r w:rsidR="003676A6" w:rsidRPr="00EE7751">
        <w:rPr>
          <w:sz w:val="24"/>
          <w:szCs w:val="24"/>
        </w:rPr>
        <w:t>%,</w:t>
      </w:r>
      <w:r w:rsidR="00EE7751" w:rsidRPr="00EE7751">
        <w:rPr>
          <w:sz w:val="24"/>
          <w:szCs w:val="24"/>
        </w:rPr>
        <w:t xml:space="preserve"> 14,1%, </w:t>
      </w:r>
      <w:r w:rsidR="003676A6" w:rsidRPr="00EE7751">
        <w:rPr>
          <w:sz w:val="24"/>
          <w:szCs w:val="24"/>
        </w:rPr>
        <w:t xml:space="preserve"> </w:t>
      </w:r>
      <w:r w:rsidR="00EE7751" w:rsidRPr="00EE7751">
        <w:rPr>
          <w:sz w:val="24"/>
          <w:szCs w:val="24"/>
        </w:rPr>
        <w:t xml:space="preserve">5% </w:t>
      </w:r>
      <w:r w:rsidR="003676A6" w:rsidRPr="00EE7751">
        <w:rPr>
          <w:sz w:val="24"/>
          <w:szCs w:val="24"/>
        </w:rPr>
        <w:t>соответственно.</w:t>
      </w:r>
    </w:p>
    <w:p w:rsidR="003676A6" w:rsidRPr="005477EA" w:rsidRDefault="003676A6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Недостаточность доходной базы бюджета</w:t>
      </w:r>
      <w:r w:rsidR="003F5CA2" w:rsidRPr="005477EA">
        <w:rPr>
          <w:sz w:val="24"/>
          <w:szCs w:val="24"/>
        </w:rPr>
        <w:t xml:space="preserve"> округа</w:t>
      </w:r>
      <w:r w:rsidRPr="005477EA">
        <w:rPr>
          <w:sz w:val="24"/>
          <w:szCs w:val="24"/>
        </w:rPr>
        <w:t xml:space="preserve">, требование безусловного исполнения Указов Президента Российской Федерации от 7 мая 2012 года № 597-601, </w:t>
      </w:r>
      <w:hyperlink r:id="rId8" w:history="1">
        <w:r w:rsidRPr="005477EA">
          <w:rPr>
            <w:rStyle w:val="a3"/>
            <w:color w:val="auto"/>
            <w:sz w:val="24"/>
            <w:szCs w:val="24"/>
            <w:u w:val="none"/>
          </w:rPr>
          <w:t>№ 606</w:t>
        </w:r>
      </w:hyperlink>
      <w:r w:rsidRPr="005477EA">
        <w:rPr>
          <w:sz w:val="24"/>
          <w:szCs w:val="24"/>
        </w:rPr>
        <w:t xml:space="preserve">, от 1 июня 2012 года </w:t>
      </w:r>
      <w:hyperlink r:id="rId9" w:history="1">
        <w:r w:rsidRPr="005477EA">
          <w:rPr>
            <w:rStyle w:val="a3"/>
            <w:color w:val="auto"/>
            <w:sz w:val="24"/>
            <w:szCs w:val="24"/>
            <w:u w:val="none"/>
          </w:rPr>
          <w:t>№ 761</w:t>
        </w:r>
      </w:hyperlink>
      <w:r w:rsidRPr="005477EA">
        <w:rPr>
          <w:sz w:val="24"/>
          <w:szCs w:val="24"/>
        </w:rPr>
        <w:t xml:space="preserve">, от 28 декабря 2012 года </w:t>
      </w:r>
      <w:hyperlink r:id="rId10" w:history="1">
        <w:r w:rsidRPr="005477EA">
          <w:rPr>
            <w:rStyle w:val="a3"/>
            <w:color w:val="auto"/>
            <w:sz w:val="24"/>
            <w:szCs w:val="24"/>
            <w:u w:val="none"/>
          </w:rPr>
          <w:t>№ 1688</w:t>
        </w:r>
      </w:hyperlink>
      <w:r w:rsidRPr="005477EA">
        <w:rPr>
          <w:sz w:val="24"/>
          <w:szCs w:val="24"/>
        </w:rPr>
        <w:t>, действующих расходных обязательств бюджета</w:t>
      </w:r>
      <w:r w:rsidR="00A123DD" w:rsidRPr="005477EA">
        <w:rPr>
          <w:sz w:val="24"/>
          <w:szCs w:val="24"/>
        </w:rPr>
        <w:t xml:space="preserve"> </w:t>
      </w:r>
      <w:r w:rsidR="003F5CA2" w:rsidRPr="005477EA">
        <w:rPr>
          <w:sz w:val="24"/>
          <w:szCs w:val="24"/>
        </w:rPr>
        <w:t>округа</w:t>
      </w:r>
      <w:r w:rsidRPr="005477EA">
        <w:rPr>
          <w:sz w:val="24"/>
          <w:szCs w:val="24"/>
        </w:rPr>
        <w:t xml:space="preserve"> приводит к необходимости формирования бюджета с дефицитом. </w:t>
      </w:r>
    </w:p>
    <w:p w:rsidR="003676A6" w:rsidRDefault="003676A6" w:rsidP="00C803ED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5477EA">
        <w:rPr>
          <w:bCs/>
          <w:sz w:val="24"/>
          <w:szCs w:val="24"/>
        </w:rPr>
        <w:t xml:space="preserve">Основные параметры бюджета </w:t>
      </w:r>
      <w:r w:rsidR="00A123DD" w:rsidRPr="005477EA">
        <w:rPr>
          <w:bCs/>
          <w:sz w:val="24"/>
          <w:szCs w:val="24"/>
        </w:rPr>
        <w:t xml:space="preserve">округа </w:t>
      </w:r>
      <w:r w:rsidRPr="005477EA">
        <w:rPr>
          <w:bCs/>
          <w:sz w:val="24"/>
          <w:szCs w:val="24"/>
        </w:rPr>
        <w:t xml:space="preserve"> представлены в таблице </w:t>
      </w:r>
      <w:r w:rsidR="004D7558">
        <w:rPr>
          <w:bCs/>
          <w:sz w:val="24"/>
          <w:szCs w:val="24"/>
        </w:rPr>
        <w:t xml:space="preserve"> </w:t>
      </w:r>
      <w:r w:rsidRPr="005477EA">
        <w:rPr>
          <w:bCs/>
          <w:sz w:val="24"/>
          <w:szCs w:val="24"/>
        </w:rPr>
        <w:t>1.</w:t>
      </w:r>
    </w:p>
    <w:p w:rsidR="006416BA" w:rsidRDefault="006416BA" w:rsidP="00C803ED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6416BA" w:rsidRDefault="006416BA" w:rsidP="00C803ED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Таблица 1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1134"/>
        <w:gridCol w:w="1275"/>
        <w:gridCol w:w="1134"/>
      </w:tblGrid>
      <w:tr w:rsidR="00A123DD" w:rsidRPr="005477EA" w:rsidTr="006416B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123DD" w:rsidRPr="005477EA" w:rsidTr="006416BA">
        <w:trPr>
          <w:trHeight w:val="7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A123DD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2015 г</w:t>
            </w:r>
            <w:r w:rsidR="004D7558">
              <w:rPr>
                <w:sz w:val="24"/>
                <w:szCs w:val="24"/>
              </w:rPr>
              <w:t>од</w:t>
            </w:r>
            <w:r w:rsidRPr="005477EA">
              <w:rPr>
                <w:sz w:val="24"/>
                <w:szCs w:val="24"/>
              </w:rPr>
              <w:t xml:space="preserve">                          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A123DD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2016 г</w:t>
            </w:r>
            <w:r w:rsidR="004D7558">
              <w:rPr>
                <w:sz w:val="24"/>
                <w:szCs w:val="24"/>
              </w:rPr>
              <w:t>од</w:t>
            </w:r>
            <w:r w:rsidRPr="005477EA">
              <w:rPr>
                <w:sz w:val="24"/>
                <w:szCs w:val="24"/>
              </w:rPr>
              <w:t xml:space="preserve">                              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A123DD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2017 г</w:t>
            </w:r>
            <w:r w:rsidR="004D7558">
              <w:rPr>
                <w:sz w:val="24"/>
                <w:szCs w:val="24"/>
              </w:rPr>
              <w:t>од</w:t>
            </w:r>
            <w:r w:rsidRPr="005477EA">
              <w:rPr>
                <w:sz w:val="24"/>
                <w:szCs w:val="24"/>
              </w:rPr>
              <w:t xml:space="preserve">                         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A123DD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2018 г</w:t>
            </w:r>
            <w:r w:rsidR="004D7558">
              <w:rPr>
                <w:sz w:val="24"/>
                <w:szCs w:val="24"/>
              </w:rPr>
              <w:t>од</w:t>
            </w:r>
            <w:r w:rsidRPr="005477EA">
              <w:rPr>
                <w:sz w:val="24"/>
                <w:szCs w:val="24"/>
              </w:rPr>
              <w:t xml:space="preserve">                       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DD" w:rsidRPr="005477EA" w:rsidRDefault="00A123DD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2019 г</w:t>
            </w:r>
            <w:r w:rsidR="004D7558">
              <w:rPr>
                <w:sz w:val="24"/>
                <w:szCs w:val="24"/>
              </w:rPr>
              <w:t>од</w:t>
            </w:r>
            <w:r w:rsidRPr="005477EA">
              <w:rPr>
                <w:sz w:val="24"/>
                <w:szCs w:val="24"/>
              </w:rPr>
              <w:t xml:space="preserve">                       прогноз</w:t>
            </w:r>
          </w:p>
        </w:tc>
      </w:tr>
      <w:tr w:rsidR="00A123DD" w:rsidRPr="005477EA" w:rsidTr="006416BA"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Доходы,  </w:t>
            </w:r>
            <w:proofErr w:type="gramStart"/>
            <w:r w:rsidRPr="005477EA">
              <w:rPr>
                <w:sz w:val="24"/>
                <w:szCs w:val="24"/>
              </w:rPr>
              <w:t>млн</w:t>
            </w:r>
            <w:proofErr w:type="gramEnd"/>
            <w:r w:rsidRPr="005477EA">
              <w:rPr>
                <w:sz w:val="24"/>
                <w:szCs w:val="24"/>
              </w:rPr>
              <w:t xml:space="preserve"> руб.,  в т.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606,9</w:t>
            </w:r>
          </w:p>
        </w:tc>
      </w:tr>
      <w:tr w:rsidR="00A123DD" w:rsidRPr="005477EA" w:rsidTr="006416BA">
        <w:trPr>
          <w:trHeight w:val="5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Налоговые и неналоговые доходы, </w:t>
            </w:r>
          </w:p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477EA">
              <w:rPr>
                <w:sz w:val="24"/>
                <w:szCs w:val="24"/>
              </w:rPr>
              <w:t>млн</w:t>
            </w:r>
            <w:proofErr w:type="gramEnd"/>
            <w:r w:rsidRPr="005477E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314,8</w:t>
            </w:r>
          </w:p>
        </w:tc>
      </w:tr>
      <w:tr w:rsidR="00A123DD" w:rsidRPr="005477EA" w:rsidTr="006416BA">
        <w:trPr>
          <w:trHeight w:val="2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Безвозмездные поступления, </w:t>
            </w:r>
            <w:proofErr w:type="gramStart"/>
            <w:r w:rsidRPr="005477EA">
              <w:rPr>
                <w:sz w:val="24"/>
                <w:szCs w:val="24"/>
              </w:rPr>
              <w:t>млн</w:t>
            </w:r>
            <w:proofErr w:type="gramEnd"/>
            <w:r w:rsidRPr="005477E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</w:tr>
      <w:tr w:rsidR="00A123DD" w:rsidRPr="005477EA" w:rsidTr="00D435F6">
        <w:trPr>
          <w:trHeight w:val="5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lastRenderedPageBreak/>
              <w:t xml:space="preserve">Темп роста доходов к уровню прошлого года, </w:t>
            </w:r>
            <w:proofErr w:type="gramStart"/>
            <w:r w:rsidRPr="005477EA">
              <w:rPr>
                <w:sz w:val="24"/>
                <w:szCs w:val="24"/>
              </w:rPr>
              <w:t>в</w:t>
            </w:r>
            <w:proofErr w:type="gramEnd"/>
            <w:r w:rsidRPr="005477E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10</w:t>
            </w:r>
            <w:r w:rsidR="00D435F6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A123DD" w:rsidRPr="005477EA" w:rsidTr="006416BA">
        <w:trPr>
          <w:trHeight w:val="2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Расходы, </w:t>
            </w:r>
            <w:proofErr w:type="gramStart"/>
            <w:r w:rsidRPr="005477EA">
              <w:rPr>
                <w:sz w:val="24"/>
                <w:szCs w:val="24"/>
              </w:rPr>
              <w:t>млн</w:t>
            </w:r>
            <w:proofErr w:type="gramEnd"/>
            <w:r w:rsidRPr="005477E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D435F6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C710BE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C710BE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631,9</w:t>
            </w:r>
          </w:p>
        </w:tc>
      </w:tr>
      <w:tr w:rsidR="00A123DD" w:rsidRPr="005477EA" w:rsidTr="00D435F6">
        <w:trPr>
          <w:trHeight w:val="5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Темп роста расходов к уровню прошлого года,   </w:t>
            </w:r>
            <w:proofErr w:type="gramStart"/>
            <w:r w:rsidRPr="005477EA">
              <w:rPr>
                <w:sz w:val="24"/>
                <w:szCs w:val="24"/>
              </w:rPr>
              <w:t>в</w:t>
            </w:r>
            <w:proofErr w:type="gramEnd"/>
            <w:r w:rsidRPr="005477E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C710BE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C710BE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C710BE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C710BE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A123DD" w:rsidRPr="005477EA" w:rsidTr="006416BA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Дефицит, </w:t>
            </w:r>
            <w:proofErr w:type="gramStart"/>
            <w:r w:rsidRPr="005477EA">
              <w:rPr>
                <w:sz w:val="24"/>
                <w:szCs w:val="24"/>
              </w:rPr>
              <w:t>млн</w:t>
            </w:r>
            <w:proofErr w:type="gramEnd"/>
            <w:r w:rsidRPr="005477E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A123DD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C710BE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C710BE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DD" w:rsidRPr="005477EA" w:rsidRDefault="00C710BE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172101" w:rsidRDefault="00172101" w:rsidP="00C803ED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172101" w:rsidRPr="005477EA" w:rsidRDefault="00172101" w:rsidP="00C803ED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5477EA">
        <w:rPr>
          <w:bCs/>
          <w:sz w:val="24"/>
          <w:szCs w:val="24"/>
        </w:rPr>
        <w:t xml:space="preserve">В целом ситуация с уровнем дефицита бюджета </w:t>
      </w:r>
      <w:r w:rsidRPr="005477EA">
        <w:rPr>
          <w:sz w:val="24"/>
          <w:szCs w:val="24"/>
        </w:rPr>
        <w:t xml:space="preserve">Омсукчанского городского округа </w:t>
      </w:r>
      <w:r w:rsidRPr="005477EA">
        <w:rPr>
          <w:bCs/>
          <w:sz w:val="24"/>
          <w:szCs w:val="24"/>
        </w:rPr>
        <w:t xml:space="preserve">означает необходимость разработки и реализации новых мер повышения эффективности управления муниципальными финансами. </w:t>
      </w:r>
    </w:p>
    <w:p w:rsidR="005E1ACF" w:rsidRDefault="00EB6844" w:rsidP="00C803ED">
      <w:pPr>
        <w:overflowPunct/>
        <w:spacing w:line="276" w:lineRule="auto"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4D7558" w:rsidRPr="005477EA">
        <w:rPr>
          <w:sz w:val="24"/>
          <w:szCs w:val="24"/>
        </w:rPr>
        <w:t>На формирование доходной части</w:t>
      </w:r>
      <w:r w:rsidR="004D7558" w:rsidRPr="005477EA">
        <w:rPr>
          <w:bCs/>
          <w:sz w:val="24"/>
          <w:szCs w:val="24"/>
        </w:rPr>
        <w:t xml:space="preserve"> бюджета </w:t>
      </w:r>
      <w:r w:rsidR="004D7558" w:rsidRPr="005477EA">
        <w:rPr>
          <w:sz w:val="24"/>
          <w:szCs w:val="24"/>
        </w:rPr>
        <w:t>Омсукчанского городского округа оказывает влияние установление налоговых льгот</w:t>
      </w:r>
      <w:r w:rsidR="004D7558" w:rsidRPr="005477EA">
        <w:rPr>
          <w:bCs/>
          <w:sz w:val="24"/>
          <w:szCs w:val="24"/>
        </w:rPr>
        <w:t xml:space="preserve"> по уплате местных налогов. </w:t>
      </w:r>
      <w:r w:rsidR="00732D6F" w:rsidRPr="006416BA">
        <w:rPr>
          <w:sz w:val="24"/>
          <w:szCs w:val="24"/>
        </w:rPr>
        <w:t>Налоговые льготы, предоставляемые из бюджета, должны быть направлены на повышение уровня и качества жизни населения, а также носить стимулирующий и взаимовыгодный характер.</w:t>
      </w:r>
      <w:r w:rsidR="006416BA">
        <w:rPr>
          <w:sz w:val="24"/>
          <w:szCs w:val="24"/>
        </w:rPr>
        <w:t xml:space="preserve"> </w:t>
      </w:r>
    </w:p>
    <w:p w:rsidR="004D7558" w:rsidRDefault="004D7558" w:rsidP="005E1ACF">
      <w:pPr>
        <w:overflowPunct/>
        <w:spacing w:line="276" w:lineRule="auto"/>
        <w:ind w:firstLine="709"/>
        <w:jc w:val="both"/>
        <w:textAlignment w:val="auto"/>
        <w:rPr>
          <w:bCs/>
          <w:sz w:val="24"/>
          <w:szCs w:val="24"/>
        </w:rPr>
      </w:pPr>
      <w:r w:rsidRPr="005E1ACF">
        <w:rPr>
          <w:bCs/>
          <w:sz w:val="24"/>
          <w:szCs w:val="24"/>
        </w:rPr>
        <w:t xml:space="preserve">В результате действия налоговых льгот, предоставленных отдельным категориям налогоплательщиков правовыми актами </w:t>
      </w:r>
      <w:r w:rsidRPr="005E1ACF">
        <w:rPr>
          <w:sz w:val="24"/>
          <w:szCs w:val="24"/>
        </w:rPr>
        <w:t>округа</w:t>
      </w:r>
      <w:r w:rsidRPr="005E1ACF">
        <w:rPr>
          <w:bCs/>
          <w:sz w:val="24"/>
          <w:szCs w:val="24"/>
        </w:rPr>
        <w:t xml:space="preserve">, объем недополученных доходов в бюджет </w:t>
      </w:r>
      <w:r w:rsidRPr="005E1ACF">
        <w:rPr>
          <w:sz w:val="24"/>
          <w:szCs w:val="24"/>
        </w:rPr>
        <w:t xml:space="preserve">округа </w:t>
      </w:r>
      <w:r w:rsidRPr="005E1ACF">
        <w:rPr>
          <w:bCs/>
          <w:sz w:val="24"/>
          <w:szCs w:val="24"/>
        </w:rPr>
        <w:t xml:space="preserve">ежегодно составляет </w:t>
      </w:r>
      <w:r w:rsidR="005E1ACF" w:rsidRPr="005E1ACF">
        <w:rPr>
          <w:bCs/>
          <w:sz w:val="24"/>
          <w:szCs w:val="24"/>
        </w:rPr>
        <w:t xml:space="preserve">404 </w:t>
      </w:r>
      <w:proofErr w:type="spellStart"/>
      <w:r w:rsidR="005E1ACF" w:rsidRPr="005E1ACF">
        <w:rPr>
          <w:bCs/>
          <w:sz w:val="24"/>
          <w:szCs w:val="24"/>
        </w:rPr>
        <w:t>тыс</w:t>
      </w:r>
      <w:proofErr w:type="gramStart"/>
      <w:r w:rsidR="005E1ACF" w:rsidRPr="005E1ACF">
        <w:rPr>
          <w:bCs/>
          <w:sz w:val="24"/>
          <w:szCs w:val="24"/>
        </w:rPr>
        <w:t>.р</w:t>
      </w:r>
      <w:proofErr w:type="gramEnd"/>
      <w:r w:rsidR="005E1ACF" w:rsidRPr="005E1ACF">
        <w:rPr>
          <w:bCs/>
          <w:sz w:val="24"/>
          <w:szCs w:val="24"/>
        </w:rPr>
        <w:t>уб</w:t>
      </w:r>
      <w:proofErr w:type="spellEnd"/>
      <w:r w:rsidR="005E1ACF" w:rsidRPr="005E1ACF">
        <w:rPr>
          <w:bCs/>
          <w:sz w:val="24"/>
          <w:szCs w:val="24"/>
        </w:rPr>
        <w:t>.</w:t>
      </w:r>
      <w:r w:rsidR="005E1ACF">
        <w:rPr>
          <w:bCs/>
          <w:sz w:val="24"/>
          <w:szCs w:val="24"/>
        </w:rPr>
        <w:t xml:space="preserve"> Хотя размер недополученных доходов является незначительным, в</w:t>
      </w:r>
      <w:r w:rsidRPr="005477EA">
        <w:rPr>
          <w:bCs/>
          <w:sz w:val="24"/>
          <w:szCs w:val="24"/>
        </w:rPr>
        <w:t xml:space="preserve"> рамках настоящей Пр</w:t>
      </w:r>
      <w:r w:rsidR="00DB7569">
        <w:rPr>
          <w:bCs/>
          <w:sz w:val="24"/>
          <w:szCs w:val="24"/>
        </w:rPr>
        <w:t xml:space="preserve">ограммы будет продолжена работа по </w:t>
      </w:r>
      <w:r w:rsidR="00DB7569" w:rsidRPr="005477EA">
        <w:rPr>
          <w:sz w:val="24"/>
          <w:szCs w:val="24"/>
        </w:rPr>
        <w:t>инвентариз</w:t>
      </w:r>
      <w:r w:rsidR="00DB7569">
        <w:rPr>
          <w:sz w:val="24"/>
          <w:szCs w:val="24"/>
        </w:rPr>
        <w:t>ации</w:t>
      </w:r>
      <w:r w:rsidR="00DB7569" w:rsidRPr="005477EA">
        <w:rPr>
          <w:sz w:val="24"/>
          <w:szCs w:val="24"/>
        </w:rPr>
        <w:t xml:space="preserve"> льгот по налоговым и неналоговым доходам</w:t>
      </w:r>
      <w:r w:rsidR="00DB7569">
        <w:rPr>
          <w:sz w:val="24"/>
          <w:szCs w:val="24"/>
        </w:rPr>
        <w:t xml:space="preserve"> округа, их </w:t>
      </w:r>
      <w:r w:rsidRPr="005477EA">
        <w:rPr>
          <w:bCs/>
          <w:sz w:val="24"/>
          <w:szCs w:val="24"/>
        </w:rPr>
        <w:t>анализу</w:t>
      </w:r>
      <w:r w:rsidR="00DB7569">
        <w:rPr>
          <w:bCs/>
          <w:sz w:val="24"/>
          <w:szCs w:val="24"/>
        </w:rPr>
        <w:t>,</w:t>
      </w:r>
      <w:r w:rsidRPr="005477EA">
        <w:rPr>
          <w:bCs/>
          <w:sz w:val="24"/>
          <w:szCs w:val="24"/>
        </w:rPr>
        <w:t xml:space="preserve"> дана оценка эффективности по ним, и, в случае необходимости, будут разработаны правовые акты об отмене (изменении) налоговых льгот по местным налогам.</w:t>
      </w:r>
    </w:p>
    <w:p w:rsidR="005E1ACF" w:rsidRDefault="00EB6844" w:rsidP="00C803ED">
      <w:pPr>
        <w:overflowPunct/>
        <w:spacing w:line="276" w:lineRule="auto"/>
        <w:ind w:firstLine="709"/>
        <w:jc w:val="both"/>
        <w:textAlignment w:val="auto"/>
        <w:rPr>
          <w:bCs/>
          <w:sz w:val="24"/>
          <w:szCs w:val="24"/>
        </w:rPr>
      </w:pPr>
      <w:r w:rsidRPr="00414056">
        <w:rPr>
          <w:bCs/>
          <w:sz w:val="24"/>
          <w:szCs w:val="24"/>
        </w:rPr>
        <w:t xml:space="preserve">2.3. Одним из инструментов увеличения доходной базы округа является урегулирование задолженности перед бюджетом округа по налоговым и неналоговым доходам. </w:t>
      </w:r>
      <w:r w:rsidR="005E1ACF">
        <w:rPr>
          <w:bCs/>
          <w:sz w:val="24"/>
          <w:szCs w:val="24"/>
        </w:rPr>
        <w:t>Анализ задолженности по налогам и сборам, поступающим в бюджет округа, администратором которых является налоговый орган, приведены в таблице 2.</w:t>
      </w:r>
    </w:p>
    <w:p w:rsidR="005E1ACF" w:rsidRPr="005E1ACF" w:rsidRDefault="005E1ACF" w:rsidP="005E1AC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5E1ACF" w:rsidRDefault="005E1ACF" w:rsidP="005E1AC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E1ACF">
        <w:rPr>
          <w:rFonts w:eastAsia="Calibri"/>
          <w:sz w:val="24"/>
          <w:szCs w:val="24"/>
          <w:lang w:eastAsia="en-US"/>
        </w:rPr>
        <w:t xml:space="preserve">       </w:t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 w:rsidRPr="005E1ACF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Таблица 2</w:t>
      </w:r>
    </w:p>
    <w:p w:rsidR="005E1ACF" w:rsidRPr="005E1ACF" w:rsidRDefault="005E1ACF" w:rsidP="005E1AC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E1ACF"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2835"/>
      </w:tblGrid>
      <w:tr w:rsidR="005E1ACF" w:rsidRPr="005E1ACF" w:rsidTr="005E1ACF">
        <w:tc>
          <w:tcPr>
            <w:tcW w:w="1701" w:type="dxa"/>
            <w:vMerge w:val="restart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Наименование налога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Задолженность по налоговым доходам</w:t>
            </w:r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835" w:type="dxa"/>
            <w:vMerge w:val="restart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Снижение (рост) задолженности по сравнению с началом 2016 года</w:t>
            </w:r>
          </w:p>
        </w:tc>
      </w:tr>
      <w:tr w:rsidR="005E1ACF" w:rsidRPr="005E1ACF" w:rsidTr="005E1ACF">
        <w:tc>
          <w:tcPr>
            <w:tcW w:w="1701" w:type="dxa"/>
            <w:vMerge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На 01.01.16 г.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На 01.05.16 г.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На 01.07.16 г.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На 01.10.16 г.</w:t>
            </w:r>
          </w:p>
        </w:tc>
        <w:tc>
          <w:tcPr>
            <w:tcW w:w="1134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5E1ACF">
              <w:rPr>
                <w:rFonts w:eastAsia="Calibri"/>
                <w:lang w:eastAsia="en-US"/>
              </w:rPr>
              <w:t>На 01.11.16 г.</w:t>
            </w:r>
          </w:p>
        </w:tc>
        <w:tc>
          <w:tcPr>
            <w:tcW w:w="2835" w:type="dxa"/>
            <w:vMerge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5E1ACF" w:rsidRPr="005E1ACF" w:rsidTr="005E1ACF">
        <w:tc>
          <w:tcPr>
            <w:tcW w:w="1701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3581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3297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2394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4142</w:t>
            </w:r>
          </w:p>
        </w:tc>
        <w:tc>
          <w:tcPr>
            <w:tcW w:w="1134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5042</w:t>
            </w:r>
          </w:p>
        </w:tc>
        <w:tc>
          <w:tcPr>
            <w:tcW w:w="2835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+1461</w:t>
            </w:r>
          </w:p>
        </w:tc>
      </w:tr>
      <w:tr w:rsidR="005E1ACF" w:rsidRPr="005E1ACF" w:rsidTr="005E1ACF">
        <w:tc>
          <w:tcPr>
            <w:tcW w:w="1701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ЕНВД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2405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2831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2987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3577</w:t>
            </w:r>
          </w:p>
        </w:tc>
        <w:tc>
          <w:tcPr>
            <w:tcW w:w="1134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3457</w:t>
            </w:r>
          </w:p>
        </w:tc>
        <w:tc>
          <w:tcPr>
            <w:tcW w:w="2835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+1052</w:t>
            </w:r>
          </w:p>
        </w:tc>
      </w:tr>
      <w:tr w:rsidR="005E1ACF" w:rsidRPr="005E1ACF" w:rsidTr="005E1ACF">
        <w:tc>
          <w:tcPr>
            <w:tcW w:w="1701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Налог на имущество ф/</w:t>
            </w:r>
            <w:proofErr w:type="gramStart"/>
            <w:r w:rsidRPr="005E1ACF">
              <w:rPr>
                <w:rFonts w:eastAsia="Calibri"/>
                <w:sz w:val="24"/>
                <w:szCs w:val="24"/>
                <w:lang w:eastAsia="en-US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35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-36</w:t>
            </w:r>
          </w:p>
        </w:tc>
      </w:tr>
      <w:tr w:rsidR="005E1ACF" w:rsidRPr="005E1ACF" w:rsidTr="005E1ACF">
        <w:tc>
          <w:tcPr>
            <w:tcW w:w="1701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134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2835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sz w:val="24"/>
                <w:szCs w:val="24"/>
                <w:lang w:eastAsia="en-US"/>
              </w:rPr>
              <w:t>-28</w:t>
            </w:r>
          </w:p>
        </w:tc>
      </w:tr>
      <w:tr w:rsidR="005E1ACF" w:rsidRPr="005E1ACF" w:rsidTr="005E1ACF">
        <w:tc>
          <w:tcPr>
            <w:tcW w:w="1701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ИТОГО налоговые: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6379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6527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5756</w:t>
            </w:r>
          </w:p>
        </w:tc>
        <w:tc>
          <w:tcPr>
            <w:tcW w:w="1134" w:type="dxa"/>
            <w:shd w:val="clear" w:color="auto" w:fill="auto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8071</w:t>
            </w:r>
          </w:p>
        </w:tc>
        <w:tc>
          <w:tcPr>
            <w:tcW w:w="1134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8828</w:t>
            </w:r>
          </w:p>
        </w:tc>
        <w:tc>
          <w:tcPr>
            <w:tcW w:w="2835" w:type="dxa"/>
          </w:tcPr>
          <w:p w:rsidR="005E1ACF" w:rsidRPr="005E1ACF" w:rsidRDefault="005E1ACF" w:rsidP="005E1A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ACF">
              <w:rPr>
                <w:rFonts w:eastAsia="Calibri"/>
                <w:b/>
                <w:sz w:val="24"/>
                <w:szCs w:val="24"/>
                <w:lang w:eastAsia="en-US"/>
              </w:rPr>
              <w:t>+2449</w:t>
            </w:r>
          </w:p>
        </w:tc>
      </w:tr>
    </w:tbl>
    <w:p w:rsidR="005E1ACF" w:rsidRPr="005E1ACF" w:rsidRDefault="005E1ACF" w:rsidP="005E1ACF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E1ACF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</w:p>
    <w:p w:rsidR="00AF4288" w:rsidRDefault="005E1ACF" w:rsidP="00C803ED">
      <w:pPr>
        <w:overflowPunct/>
        <w:spacing w:line="276" w:lineRule="auto"/>
        <w:ind w:firstLine="709"/>
        <w:jc w:val="both"/>
        <w:textAlignment w:val="auto"/>
        <w:rPr>
          <w:bCs/>
          <w:sz w:val="24"/>
          <w:szCs w:val="24"/>
        </w:rPr>
      </w:pPr>
      <w:r w:rsidRPr="005E1ACF">
        <w:rPr>
          <w:bCs/>
          <w:sz w:val="24"/>
          <w:szCs w:val="24"/>
        </w:rPr>
        <w:t xml:space="preserve">Стоит отметить, что Администрация </w:t>
      </w:r>
      <w:r w:rsidR="00AF4288">
        <w:rPr>
          <w:bCs/>
          <w:sz w:val="24"/>
          <w:szCs w:val="24"/>
        </w:rPr>
        <w:t xml:space="preserve">Омсукчанского городского округа </w:t>
      </w:r>
      <w:r w:rsidRPr="005E1ACF">
        <w:rPr>
          <w:bCs/>
          <w:sz w:val="24"/>
          <w:szCs w:val="24"/>
        </w:rPr>
        <w:t xml:space="preserve">в соответствии с действующим законодательством не имеет юридических полномочий по применению каких - либо действенных мер в целях уменьшения задолженности по налогам и сборам, т.к. администратором данных поступлений в бюджет является налоговый орган. Кроме того, отсутствие возможности получать сведения от налогового органа по задолженности в разрезе налогов является существенной причиной невозможности проведения мероприятий, которые будут иметь положительный результат в части уменьшения задолженности по налогам и сборам. </w:t>
      </w:r>
    </w:p>
    <w:p w:rsidR="00EB6844" w:rsidRDefault="00EB6844" w:rsidP="00C803ED">
      <w:pPr>
        <w:overflowPunct/>
        <w:spacing w:line="276" w:lineRule="auto"/>
        <w:ind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Для уменьшения размера сложившейся задолженности по налоговым доходам перед бюджетом округа необходимо принимать меры по ее урегулированию путем:</w:t>
      </w:r>
    </w:p>
    <w:p w:rsidR="00EB6844" w:rsidRPr="005477EA" w:rsidRDefault="00EB6844" w:rsidP="00C803ED">
      <w:pPr>
        <w:overflowPunct/>
        <w:spacing w:line="276" w:lineRule="auto"/>
        <w:ind w:firstLine="720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5477EA">
        <w:rPr>
          <w:sz w:val="24"/>
          <w:szCs w:val="24"/>
        </w:rPr>
        <w:t>создани</w:t>
      </w:r>
      <w:r>
        <w:rPr>
          <w:sz w:val="24"/>
          <w:szCs w:val="24"/>
        </w:rPr>
        <w:t>я</w:t>
      </w:r>
      <w:r w:rsidRPr="005477EA">
        <w:rPr>
          <w:sz w:val="24"/>
          <w:szCs w:val="24"/>
        </w:rPr>
        <w:t xml:space="preserve"> качественной отчетности главных администраторов (администраторов) доходов в части задолженности п</w:t>
      </w:r>
      <w:r>
        <w:rPr>
          <w:sz w:val="24"/>
          <w:szCs w:val="24"/>
        </w:rPr>
        <w:t>о платежам в бюджет</w:t>
      </w:r>
      <w:r w:rsidRPr="005477EA">
        <w:rPr>
          <w:sz w:val="24"/>
          <w:szCs w:val="24"/>
        </w:rPr>
        <w:t>;</w:t>
      </w:r>
    </w:p>
    <w:p w:rsidR="00EB6844" w:rsidRPr="005477EA" w:rsidRDefault="00EB6844" w:rsidP="00C803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>
        <w:rPr>
          <w:sz w:val="24"/>
          <w:szCs w:val="24"/>
        </w:rPr>
        <w:t>-проведения</w:t>
      </w:r>
      <w:r w:rsidRPr="005477EA">
        <w:rPr>
          <w:sz w:val="24"/>
          <w:szCs w:val="24"/>
        </w:rPr>
        <w:t xml:space="preserve"> совместн</w:t>
      </w:r>
      <w:r>
        <w:rPr>
          <w:sz w:val="24"/>
          <w:szCs w:val="24"/>
        </w:rPr>
        <w:t>ой</w:t>
      </w:r>
      <w:r w:rsidRPr="005477E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5477EA">
        <w:rPr>
          <w:sz w:val="24"/>
          <w:szCs w:val="24"/>
        </w:rPr>
        <w:t xml:space="preserve"> администраторов доходов, органов </w:t>
      </w:r>
      <w:r>
        <w:rPr>
          <w:sz w:val="24"/>
          <w:szCs w:val="24"/>
        </w:rPr>
        <w:t>местного самоуправления округа по</w:t>
      </w:r>
      <w:r w:rsidRPr="005477EA">
        <w:rPr>
          <w:sz w:val="24"/>
          <w:szCs w:val="24"/>
        </w:rPr>
        <w:t xml:space="preserve"> взысканию задолженности по платежам в бюджет, в том числе через работу комиссий при </w:t>
      </w:r>
      <w:r>
        <w:rPr>
          <w:sz w:val="24"/>
          <w:szCs w:val="24"/>
        </w:rPr>
        <w:t>А</w:t>
      </w:r>
      <w:r w:rsidRPr="005477EA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5477EA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округа.</w:t>
      </w:r>
    </w:p>
    <w:p w:rsidR="00732D6F" w:rsidRPr="00891592" w:rsidRDefault="00EB6844" w:rsidP="00C803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32D6F" w:rsidRPr="00891592">
        <w:rPr>
          <w:sz w:val="24"/>
          <w:szCs w:val="24"/>
        </w:rPr>
        <w:t>В округе организован ежемесячный учет кредиторской задолженности бюджета в разрезе классификации</w:t>
      </w:r>
      <w:r w:rsidR="00414056">
        <w:rPr>
          <w:sz w:val="24"/>
          <w:szCs w:val="24"/>
        </w:rPr>
        <w:t xml:space="preserve"> операций сектора государственного управления</w:t>
      </w:r>
      <w:r w:rsidR="00732D6F" w:rsidRPr="00891592">
        <w:rPr>
          <w:sz w:val="24"/>
          <w:szCs w:val="24"/>
        </w:rPr>
        <w:t xml:space="preserve">. Наибольшее внимание уделяется состоянию кредиторской задолженности по выплате заработной платы работникам бюджетной сферы, начислениям на оплату труда, оплате жилищно-коммунальных услуг. </w:t>
      </w:r>
    </w:p>
    <w:p w:rsidR="0001452F" w:rsidRDefault="003676A6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Финансовая необеспеченность расходных обязательств оказала негативное влияние на наметившуюся положительную динамику устойчивости бюджета</w:t>
      </w:r>
      <w:r w:rsidR="007C3707" w:rsidRPr="005477EA">
        <w:rPr>
          <w:sz w:val="24"/>
          <w:szCs w:val="24"/>
        </w:rPr>
        <w:t xml:space="preserve"> округа</w:t>
      </w:r>
      <w:r w:rsidRPr="005477EA">
        <w:rPr>
          <w:sz w:val="24"/>
          <w:szCs w:val="24"/>
        </w:rPr>
        <w:t>. Подтверждением явля</w:t>
      </w:r>
      <w:r w:rsidR="00414056">
        <w:rPr>
          <w:sz w:val="24"/>
          <w:szCs w:val="24"/>
        </w:rPr>
        <w:t>е</w:t>
      </w:r>
      <w:r w:rsidRPr="005477EA">
        <w:rPr>
          <w:sz w:val="24"/>
          <w:szCs w:val="24"/>
        </w:rPr>
        <w:t xml:space="preserve">тся </w:t>
      </w:r>
      <w:r w:rsidR="00414056">
        <w:rPr>
          <w:bCs/>
          <w:sz w:val="24"/>
          <w:szCs w:val="24"/>
        </w:rPr>
        <w:t>возникновение неоплаченных</w:t>
      </w:r>
      <w:r w:rsidRPr="005477EA">
        <w:rPr>
          <w:bCs/>
          <w:sz w:val="24"/>
          <w:szCs w:val="24"/>
        </w:rPr>
        <w:t xml:space="preserve"> бюджетных обязательств, и как следствие</w:t>
      </w:r>
      <w:r w:rsidR="00414056">
        <w:rPr>
          <w:bCs/>
          <w:sz w:val="24"/>
          <w:szCs w:val="24"/>
        </w:rPr>
        <w:t xml:space="preserve"> – просроченной кредиторской</w:t>
      </w:r>
      <w:r w:rsidRPr="005477EA">
        <w:rPr>
          <w:sz w:val="24"/>
          <w:szCs w:val="24"/>
        </w:rPr>
        <w:t xml:space="preserve"> задолженности </w:t>
      </w:r>
      <w:r w:rsidR="00414056">
        <w:rPr>
          <w:sz w:val="24"/>
          <w:szCs w:val="24"/>
        </w:rPr>
        <w:t xml:space="preserve">бюджета округа перед поставщиками услуг. </w:t>
      </w:r>
    </w:p>
    <w:p w:rsidR="003676A6" w:rsidRPr="003748E6" w:rsidRDefault="00414056" w:rsidP="00C803ED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748E6">
        <w:rPr>
          <w:sz w:val="24"/>
          <w:szCs w:val="24"/>
        </w:rPr>
        <w:t xml:space="preserve">По состоянию </w:t>
      </w:r>
      <w:r w:rsidR="0001452F" w:rsidRPr="003748E6">
        <w:rPr>
          <w:bCs/>
          <w:sz w:val="24"/>
          <w:szCs w:val="24"/>
        </w:rPr>
        <w:t xml:space="preserve">на 01.01.2016 года </w:t>
      </w:r>
      <w:r w:rsidR="00A9222F" w:rsidRPr="003748E6">
        <w:rPr>
          <w:bCs/>
          <w:sz w:val="24"/>
          <w:szCs w:val="24"/>
        </w:rPr>
        <w:t xml:space="preserve">кредиторская задолженность </w:t>
      </w:r>
      <w:proofErr w:type="spellStart"/>
      <w:r w:rsidR="00A9222F" w:rsidRPr="003748E6">
        <w:rPr>
          <w:bCs/>
          <w:sz w:val="24"/>
          <w:szCs w:val="24"/>
        </w:rPr>
        <w:t>Омсукчаанского</w:t>
      </w:r>
      <w:proofErr w:type="spellEnd"/>
      <w:r w:rsidR="00A9222F" w:rsidRPr="003748E6">
        <w:rPr>
          <w:bCs/>
          <w:sz w:val="24"/>
          <w:szCs w:val="24"/>
        </w:rPr>
        <w:t xml:space="preserve"> городского округа составляет </w:t>
      </w:r>
      <w:r w:rsidR="0001452F" w:rsidRPr="003748E6">
        <w:rPr>
          <w:bCs/>
          <w:sz w:val="24"/>
          <w:szCs w:val="24"/>
        </w:rPr>
        <w:t xml:space="preserve"> </w:t>
      </w:r>
      <w:r w:rsidR="00A9222F" w:rsidRPr="003748E6">
        <w:rPr>
          <w:bCs/>
          <w:sz w:val="24"/>
          <w:szCs w:val="24"/>
        </w:rPr>
        <w:t xml:space="preserve">22442,6 </w:t>
      </w:r>
      <w:proofErr w:type="spellStart"/>
      <w:r w:rsidR="0001452F" w:rsidRPr="003748E6">
        <w:rPr>
          <w:bCs/>
          <w:sz w:val="24"/>
          <w:szCs w:val="24"/>
        </w:rPr>
        <w:t>тыс.руб</w:t>
      </w:r>
      <w:proofErr w:type="spellEnd"/>
      <w:r w:rsidR="0001452F" w:rsidRPr="003748E6">
        <w:rPr>
          <w:bCs/>
          <w:sz w:val="24"/>
          <w:szCs w:val="24"/>
        </w:rPr>
        <w:t xml:space="preserve">., на </w:t>
      </w:r>
      <w:r w:rsidRPr="003748E6">
        <w:rPr>
          <w:sz w:val="24"/>
          <w:szCs w:val="24"/>
        </w:rPr>
        <w:t xml:space="preserve">01.07.2016 года </w:t>
      </w:r>
      <w:r w:rsidR="0001452F" w:rsidRPr="003748E6">
        <w:rPr>
          <w:sz w:val="24"/>
          <w:szCs w:val="24"/>
        </w:rPr>
        <w:t xml:space="preserve">- </w:t>
      </w:r>
      <w:r w:rsidRPr="003748E6">
        <w:rPr>
          <w:bCs/>
          <w:sz w:val="24"/>
          <w:szCs w:val="24"/>
        </w:rPr>
        <w:t xml:space="preserve">20627,4 </w:t>
      </w:r>
      <w:proofErr w:type="spellStart"/>
      <w:r w:rsidRPr="003748E6">
        <w:rPr>
          <w:bCs/>
          <w:sz w:val="24"/>
          <w:szCs w:val="24"/>
        </w:rPr>
        <w:t>тыс.</w:t>
      </w:r>
      <w:r w:rsidR="003676A6" w:rsidRPr="003748E6">
        <w:rPr>
          <w:bCs/>
          <w:sz w:val="24"/>
          <w:szCs w:val="24"/>
        </w:rPr>
        <w:t>руб</w:t>
      </w:r>
      <w:proofErr w:type="spellEnd"/>
      <w:r w:rsidR="003676A6" w:rsidRPr="003748E6">
        <w:rPr>
          <w:bCs/>
          <w:sz w:val="24"/>
          <w:szCs w:val="24"/>
        </w:rPr>
        <w:t>.</w:t>
      </w:r>
      <w:r w:rsidRPr="003748E6">
        <w:rPr>
          <w:bCs/>
          <w:sz w:val="24"/>
          <w:szCs w:val="24"/>
        </w:rPr>
        <w:t xml:space="preserve">, </w:t>
      </w:r>
      <w:r w:rsidR="00A9222F" w:rsidRPr="003748E6">
        <w:rPr>
          <w:bCs/>
          <w:sz w:val="24"/>
          <w:szCs w:val="24"/>
        </w:rPr>
        <w:t xml:space="preserve">на 01.11.2016 года – 56585 </w:t>
      </w:r>
      <w:proofErr w:type="spellStart"/>
      <w:r w:rsidR="00A9222F" w:rsidRPr="003748E6">
        <w:rPr>
          <w:bCs/>
          <w:sz w:val="24"/>
          <w:szCs w:val="24"/>
        </w:rPr>
        <w:t>тыс.руб</w:t>
      </w:r>
      <w:proofErr w:type="spellEnd"/>
      <w:r w:rsidR="00A9222F" w:rsidRPr="003748E6">
        <w:rPr>
          <w:bCs/>
          <w:sz w:val="24"/>
          <w:szCs w:val="24"/>
        </w:rPr>
        <w:t xml:space="preserve">., </w:t>
      </w:r>
      <w:r w:rsidRPr="003748E6">
        <w:rPr>
          <w:bCs/>
          <w:sz w:val="24"/>
          <w:szCs w:val="24"/>
        </w:rPr>
        <w:t xml:space="preserve">в том числе </w:t>
      </w:r>
      <w:r w:rsidR="00A9222F" w:rsidRPr="003748E6">
        <w:rPr>
          <w:bCs/>
          <w:sz w:val="24"/>
          <w:szCs w:val="24"/>
        </w:rPr>
        <w:t xml:space="preserve">просроченная кредиторская задолженность – 16310 </w:t>
      </w:r>
      <w:proofErr w:type="spellStart"/>
      <w:r w:rsidR="00A9222F" w:rsidRPr="003748E6">
        <w:rPr>
          <w:bCs/>
          <w:sz w:val="24"/>
          <w:szCs w:val="24"/>
        </w:rPr>
        <w:t>тыс.руб</w:t>
      </w:r>
      <w:proofErr w:type="spellEnd"/>
      <w:r w:rsidR="00A9222F" w:rsidRPr="003748E6">
        <w:rPr>
          <w:bCs/>
          <w:sz w:val="24"/>
          <w:szCs w:val="24"/>
        </w:rPr>
        <w:t>. по оплате услуг теплоснабжающей организации ООО «</w:t>
      </w:r>
      <w:proofErr w:type="spellStart"/>
      <w:r w:rsidR="00A9222F" w:rsidRPr="003748E6">
        <w:rPr>
          <w:bCs/>
          <w:sz w:val="24"/>
          <w:szCs w:val="24"/>
        </w:rPr>
        <w:t>Востокмонтажспецстрой</w:t>
      </w:r>
      <w:proofErr w:type="spellEnd"/>
      <w:r w:rsidR="00A9222F" w:rsidRPr="003748E6">
        <w:rPr>
          <w:bCs/>
          <w:sz w:val="24"/>
          <w:szCs w:val="24"/>
        </w:rPr>
        <w:t xml:space="preserve">» по отоплению пустующего муниципального жилья в </w:t>
      </w:r>
      <w:proofErr w:type="spellStart"/>
      <w:r w:rsidR="00A9222F" w:rsidRPr="003748E6">
        <w:rPr>
          <w:bCs/>
          <w:sz w:val="24"/>
          <w:szCs w:val="24"/>
        </w:rPr>
        <w:t>п</w:t>
      </w:r>
      <w:proofErr w:type="gramStart"/>
      <w:r w:rsidR="00A9222F" w:rsidRPr="003748E6">
        <w:rPr>
          <w:bCs/>
          <w:sz w:val="24"/>
          <w:szCs w:val="24"/>
        </w:rPr>
        <w:t>.Д</w:t>
      </w:r>
      <w:proofErr w:type="gramEnd"/>
      <w:r w:rsidR="00A9222F" w:rsidRPr="003748E6">
        <w:rPr>
          <w:bCs/>
          <w:sz w:val="24"/>
          <w:szCs w:val="24"/>
        </w:rPr>
        <w:t>укат</w:t>
      </w:r>
      <w:proofErr w:type="spellEnd"/>
      <w:r w:rsidR="00A9222F" w:rsidRPr="003748E6">
        <w:rPr>
          <w:bCs/>
          <w:sz w:val="24"/>
          <w:szCs w:val="24"/>
        </w:rPr>
        <w:t xml:space="preserve"> и </w:t>
      </w:r>
      <w:proofErr w:type="spellStart"/>
      <w:r w:rsidR="00A9222F" w:rsidRPr="003748E6">
        <w:rPr>
          <w:bCs/>
          <w:sz w:val="24"/>
          <w:szCs w:val="24"/>
        </w:rPr>
        <w:t>п.Омсукчан</w:t>
      </w:r>
      <w:proofErr w:type="spellEnd"/>
      <w:r w:rsidRPr="003748E6">
        <w:rPr>
          <w:bCs/>
          <w:sz w:val="24"/>
          <w:szCs w:val="24"/>
        </w:rPr>
        <w:t>. Решение данной проблемы невозможно осуществить в течение одного финансового года, т.к. требует значительного размера бюджетных средств. В целях недопущения роста просроченной кредиторской задолженности необходимо в течение действия Программы ежегодно предусматривать средства в бюджете округа на ее погашение, а также на оплату услуг теплоснабжающей организации по отоплению пустующего муниципального жилья, предоставляемых  в текущем финансовом году.</w:t>
      </w:r>
    </w:p>
    <w:p w:rsidR="004666D5" w:rsidRDefault="00414056" w:rsidP="00C803ED">
      <w:pPr>
        <w:spacing w:line="276" w:lineRule="auto"/>
        <w:ind w:firstLine="708"/>
        <w:jc w:val="both"/>
        <w:rPr>
          <w:sz w:val="24"/>
          <w:szCs w:val="24"/>
        </w:rPr>
      </w:pPr>
      <w:r w:rsidRPr="003748E6">
        <w:rPr>
          <w:sz w:val="24"/>
          <w:szCs w:val="24"/>
        </w:rPr>
        <w:t xml:space="preserve">2.5. </w:t>
      </w:r>
      <w:r w:rsidR="004666D5" w:rsidRPr="003748E6">
        <w:rPr>
          <w:sz w:val="24"/>
          <w:szCs w:val="24"/>
        </w:rPr>
        <w:t>По состоянию на 01.</w:t>
      </w:r>
      <w:r w:rsidR="00A9222F" w:rsidRPr="003748E6">
        <w:rPr>
          <w:sz w:val="24"/>
          <w:szCs w:val="24"/>
        </w:rPr>
        <w:t>10</w:t>
      </w:r>
      <w:r w:rsidR="004666D5" w:rsidRPr="003748E6">
        <w:rPr>
          <w:sz w:val="24"/>
          <w:szCs w:val="24"/>
        </w:rPr>
        <w:t>.2016 года</w:t>
      </w:r>
      <w:r w:rsidR="004666D5">
        <w:rPr>
          <w:sz w:val="24"/>
          <w:szCs w:val="24"/>
        </w:rPr>
        <w:t xml:space="preserve"> численность муниципальных служащих округа составляет  </w:t>
      </w:r>
      <w:r w:rsidR="002D0529">
        <w:rPr>
          <w:sz w:val="24"/>
          <w:szCs w:val="24"/>
        </w:rPr>
        <w:t xml:space="preserve">81 </w:t>
      </w:r>
      <w:r w:rsidR="004666D5">
        <w:rPr>
          <w:sz w:val="24"/>
          <w:szCs w:val="24"/>
        </w:rPr>
        <w:t>штатных единиц. В соответствии с методи</w:t>
      </w:r>
      <w:r w:rsidR="0078741F">
        <w:rPr>
          <w:sz w:val="24"/>
          <w:szCs w:val="24"/>
        </w:rPr>
        <w:t>ческими рекомендациями по</w:t>
      </w:r>
      <w:r w:rsidR="004666D5">
        <w:rPr>
          <w:sz w:val="24"/>
          <w:szCs w:val="24"/>
        </w:rPr>
        <w:t xml:space="preserve"> определени</w:t>
      </w:r>
      <w:r w:rsidR="0078741F">
        <w:rPr>
          <w:sz w:val="24"/>
          <w:szCs w:val="24"/>
        </w:rPr>
        <w:t>ю структуры исполнительно-распорядительного органа местного самоуправления, установлению должностных окладов выборных должностных лиц местного самоуправления, должностных лиц, замещающих муниципальные должности, отдельных категорий муниципальных служащих органов местного самоуправления</w:t>
      </w:r>
      <w:r w:rsidR="004666D5">
        <w:rPr>
          <w:sz w:val="24"/>
          <w:szCs w:val="24"/>
        </w:rPr>
        <w:t xml:space="preserve"> численност</w:t>
      </w:r>
      <w:r w:rsidR="0078741F">
        <w:rPr>
          <w:sz w:val="24"/>
          <w:szCs w:val="24"/>
        </w:rPr>
        <w:t>ь</w:t>
      </w:r>
      <w:r w:rsidR="004666D5">
        <w:rPr>
          <w:sz w:val="24"/>
          <w:szCs w:val="24"/>
        </w:rPr>
        <w:t xml:space="preserve"> муниципальных служащих</w:t>
      </w:r>
      <w:r w:rsidR="0078741F">
        <w:rPr>
          <w:sz w:val="24"/>
          <w:szCs w:val="24"/>
        </w:rPr>
        <w:t xml:space="preserve"> администрации Омсукчанского городского округа и ее структурных подразделений дол</w:t>
      </w:r>
      <w:r w:rsidR="002D0529">
        <w:rPr>
          <w:sz w:val="24"/>
          <w:szCs w:val="24"/>
        </w:rPr>
        <w:t>жна быть в количестве 76 шт</w:t>
      </w:r>
      <w:r w:rsidR="004D796B">
        <w:rPr>
          <w:sz w:val="24"/>
          <w:szCs w:val="24"/>
        </w:rPr>
        <w:t xml:space="preserve">атных </w:t>
      </w:r>
      <w:r w:rsidR="002D0529">
        <w:rPr>
          <w:sz w:val="24"/>
          <w:szCs w:val="24"/>
        </w:rPr>
        <w:t>ед</w:t>
      </w:r>
      <w:r w:rsidR="004D796B">
        <w:rPr>
          <w:sz w:val="24"/>
          <w:szCs w:val="24"/>
        </w:rPr>
        <w:t>иниц.</w:t>
      </w:r>
      <w:r w:rsidR="002D0529">
        <w:rPr>
          <w:sz w:val="24"/>
          <w:szCs w:val="24"/>
        </w:rPr>
        <w:t xml:space="preserve"> </w:t>
      </w:r>
    </w:p>
    <w:p w:rsidR="00891592" w:rsidRDefault="00891592" w:rsidP="00C803E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преобразованием трех муниципальных образований </w:t>
      </w:r>
      <w:r w:rsidR="00AF4288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Омсукчанского района  в одно муниципальное образование «</w:t>
      </w:r>
      <w:proofErr w:type="spellStart"/>
      <w:r>
        <w:rPr>
          <w:sz w:val="24"/>
          <w:szCs w:val="24"/>
        </w:rPr>
        <w:t>Омсукчанский</w:t>
      </w:r>
      <w:proofErr w:type="spellEnd"/>
      <w:r>
        <w:rPr>
          <w:sz w:val="24"/>
          <w:szCs w:val="24"/>
        </w:rPr>
        <w:t xml:space="preserve"> городской округ» были созданы три новых структурных подразделения Администрации Омсукчанского городского округа со статусом юридического лица: </w:t>
      </w:r>
    </w:p>
    <w:p w:rsidR="00D435F6" w:rsidRDefault="00891592" w:rsidP="00C803E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-Управление жилищно-коммунального хозяйства и градостроительства;</w:t>
      </w:r>
    </w:p>
    <w:p w:rsidR="00891592" w:rsidRDefault="00891592" w:rsidP="00C803E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-Управление культуры, социальной и молодежной политики;</w:t>
      </w:r>
    </w:p>
    <w:p w:rsidR="00891592" w:rsidRDefault="00891592" w:rsidP="00C803E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-Управление спорта и туризма.</w:t>
      </w:r>
    </w:p>
    <w:p w:rsidR="008E3FF8" w:rsidRDefault="00891592" w:rsidP="00C803E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централизованного учета в подведомственных учреждениях  </w:t>
      </w:r>
      <w:r w:rsidR="00616222">
        <w:rPr>
          <w:sz w:val="24"/>
          <w:szCs w:val="24"/>
        </w:rPr>
        <w:t xml:space="preserve">при данных структурных подразделениях </w:t>
      </w:r>
      <w:r w:rsidR="002D0529">
        <w:rPr>
          <w:sz w:val="24"/>
          <w:szCs w:val="24"/>
        </w:rPr>
        <w:t>А</w:t>
      </w:r>
      <w:r w:rsidR="00616222">
        <w:rPr>
          <w:sz w:val="24"/>
          <w:szCs w:val="24"/>
        </w:rPr>
        <w:t xml:space="preserve">дминистрации Омсукчанского городского округа </w:t>
      </w:r>
      <w:r>
        <w:rPr>
          <w:sz w:val="24"/>
          <w:szCs w:val="24"/>
        </w:rPr>
        <w:t xml:space="preserve">из состава работников бухгалтерских служб подведомственных учреждений были созданы централизованные бухгалтерии, что позволило </w:t>
      </w:r>
      <w:r w:rsidR="00242BC6" w:rsidRPr="00AF4288">
        <w:rPr>
          <w:sz w:val="24"/>
          <w:szCs w:val="24"/>
        </w:rPr>
        <w:t>при уменьшении численности бухгалтерских служб</w:t>
      </w:r>
      <w:r w:rsidR="00242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улучшить качество составления бухгалтерской </w:t>
      </w:r>
      <w:r w:rsidR="00616222">
        <w:rPr>
          <w:sz w:val="24"/>
          <w:szCs w:val="24"/>
        </w:rPr>
        <w:t xml:space="preserve">и бюджетной отчетности. </w:t>
      </w:r>
      <w:r w:rsidR="00242BC6">
        <w:rPr>
          <w:sz w:val="24"/>
          <w:szCs w:val="24"/>
        </w:rPr>
        <w:t xml:space="preserve">Создание новых </w:t>
      </w:r>
      <w:r w:rsidR="00242BC6">
        <w:rPr>
          <w:sz w:val="24"/>
          <w:szCs w:val="24"/>
        </w:rPr>
        <w:lastRenderedPageBreak/>
        <w:t>трех структурных подразделений не повлияло на</w:t>
      </w:r>
      <w:r w:rsidR="008E3FF8">
        <w:rPr>
          <w:sz w:val="24"/>
          <w:szCs w:val="24"/>
        </w:rPr>
        <w:t xml:space="preserve"> увеличение штатной</w:t>
      </w:r>
      <w:r w:rsidR="00242BC6">
        <w:rPr>
          <w:sz w:val="24"/>
          <w:szCs w:val="24"/>
        </w:rPr>
        <w:t xml:space="preserve"> численност</w:t>
      </w:r>
      <w:r w:rsidR="008E3FF8">
        <w:rPr>
          <w:sz w:val="24"/>
          <w:szCs w:val="24"/>
        </w:rPr>
        <w:t>и</w:t>
      </w:r>
      <w:r w:rsidR="00242BC6">
        <w:rPr>
          <w:sz w:val="24"/>
          <w:szCs w:val="24"/>
        </w:rPr>
        <w:t xml:space="preserve"> муниципальных служащих</w:t>
      </w:r>
      <w:r w:rsidR="008E3FF8">
        <w:rPr>
          <w:sz w:val="24"/>
          <w:szCs w:val="24"/>
        </w:rPr>
        <w:t xml:space="preserve">. </w:t>
      </w:r>
    </w:p>
    <w:p w:rsidR="008E3FF8" w:rsidRDefault="008E3FF8" w:rsidP="00C803E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централизованные бухгалтерии при вновь созданных структурных подразделениях не являлись отельными юридическими лицами в виде казенных или бюджетных учреждений, отражение расходов по оплате труда с начислениями на оплату </w:t>
      </w:r>
      <w:proofErr w:type="gramStart"/>
      <w:r>
        <w:rPr>
          <w:sz w:val="24"/>
          <w:szCs w:val="24"/>
        </w:rPr>
        <w:t>труда</w:t>
      </w:r>
      <w:proofErr w:type="gramEnd"/>
      <w:r>
        <w:rPr>
          <w:sz w:val="24"/>
          <w:szCs w:val="24"/>
        </w:rPr>
        <w:t xml:space="preserve"> как муниципальных служащих, так и работников</w:t>
      </w:r>
      <w:r w:rsidR="00242BC6">
        <w:rPr>
          <w:sz w:val="24"/>
          <w:szCs w:val="24"/>
        </w:rPr>
        <w:t xml:space="preserve"> централизованных бухгалтерий при данных подразделениях </w:t>
      </w:r>
      <w:r>
        <w:rPr>
          <w:sz w:val="24"/>
          <w:szCs w:val="24"/>
        </w:rPr>
        <w:t xml:space="preserve">осуществлялось по единой </w:t>
      </w:r>
      <w:r w:rsidR="00242BC6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классификации, предусмотренной для отражения расходов</w:t>
      </w:r>
      <w:r w:rsidR="00242BC6">
        <w:rPr>
          <w:sz w:val="24"/>
          <w:szCs w:val="24"/>
        </w:rPr>
        <w:t xml:space="preserve"> на содержание органов местного самоуправления</w:t>
      </w:r>
      <w:r w:rsidR="00242BC6" w:rsidRPr="003748E6">
        <w:rPr>
          <w:sz w:val="24"/>
          <w:szCs w:val="24"/>
        </w:rPr>
        <w:t xml:space="preserve">. </w:t>
      </w:r>
      <w:r w:rsidR="00A9222F" w:rsidRPr="003748E6">
        <w:rPr>
          <w:sz w:val="24"/>
          <w:szCs w:val="24"/>
        </w:rPr>
        <w:t>Данный факт в настоящее приводит к искажению отчетности по отражению расходов на функционирование органов местного самоуправления округа.</w:t>
      </w:r>
    </w:p>
    <w:p w:rsidR="00242BC6" w:rsidRDefault="008E3FF8" w:rsidP="00C803E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42BC6">
        <w:rPr>
          <w:sz w:val="24"/>
          <w:szCs w:val="24"/>
        </w:rPr>
        <w:t xml:space="preserve"> целях </w:t>
      </w:r>
      <w:r>
        <w:rPr>
          <w:sz w:val="24"/>
          <w:szCs w:val="24"/>
        </w:rPr>
        <w:t xml:space="preserve">решения задачи по </w:t>
      </w:r>
      <w:r w:rsidR="00242BC6">
        <w:rPr>
          <w:sz w:val="24"/>
          <w:szCs w:val="24"/>
        </w:rPr>
        <w:t>полно</w:t>
      </w:r>
      <w:r>
        <w:rPr>
          <w:sz w:val="24"/>
          <w:szCs w:val="24"/>
        </w:rPr>
        <w:t>му</w:t>
      </w:r>
      <w:r w:rsidR="00242BC6">
        <w:rPr>
          <w:sz w:val="24"/>
          <w:szCs w:val="24"/>
        </w:rPr>
        <w:t xml:space="preserve"> и качественно</w:t>
      </w:r>
      <w:r>
        <w:rPr>
          <w:sz w:val="24"/>
          <w:szCs w:val="24"/>
        </w:rPr>
        <w:t>му отражению</w:t>
      </w:r>
      <w:r w:rsidR="00242BC6">
        <w:rPr>
          <w:sz w:val="24"/>
          <w:szCs w:val="24"/>
        </w:rPr>
        <w:t xml:space="preserve"> расходов </w:t>
      </w:r>
      <w:r w:rsidR="00AF4288">
        <w:rPr>
          <w:sz w:val="24"/>
          <w:szCs w:val="24"/>
        </w:rPr>
        <w:t xml:space="preserve">в бюджете </w:t>
      </w:r>
      <w:proofErr w:type="gramStart"/>
      <w:r w:rsidR="00AF4288">
        <w:rPr>
          <w:sz w:val="24"/>
          <w:szCs w:val="24"/>
        </w:rPr>
        <w:t>округа</w:t>
      </w:r>
      <w:proofErr w:type="gramEnd"/>
      <w:r w:rsidR="00AF4288">
        <w:rPr>
          <w:sz w:val="24"/>
          <w:szCs w:val="24"/>
        </w:rPr>
        <w:t xml:space="preserve"> </w:t>
      </w:r>
      <w:r w:rsidR="00242BC6">
        <w:rPr>
          <w:sz w:val="24"/>
          <w:szCs w:val="24"/>
        </w:rPr>
        <w:t>как на содержание органов мес</w:t>
      </w:r>
      <w:r w:rsidR="00C57F97">
        <w:rPr>
          <w:sz w:val="24"/>
          <w:szCs w:val="24"/>
        </w:rPr>
        <w:t xml:space="preserve">тного самоуправления, так и муниципальных учреждений, оказывающих муниципальные услуги, необходимо </w:t>
      </w:r>
      <w:r w:rsidR="00B040AD">
        <w:rPr>
          <w:sz w:val="24"/>
          <w:szCs w:val="24"/>
        </w:rPr>
        <w:t xml:space="preserve">осуществить </w:t>
      </w:r>
      <w:r w:rsidR="00C57F97">
        <w:rPr>
          <w:sz w:val="24"/>
          <w:szCs w:val="24"/>
        </w:rPr>
        <w:t>создани</w:t>
      </w:r>
      <w:r w:rsidR="00B040AD">
        <w:rPr>
          <w:sz w:val="24"/>
          <w:szCs w:val="24"/>
        </w:rPr>
        <w:t>е</w:t>
      </w:r>
      <w:r w:rsidR="00C57F97">
        <w:rPr>
          <w:sz w:val="24"/>
          <w:szCs w:val="24"/>
        </w:rPr>
        <w:t xml:space="preserve"> нового муниципального учреждения, в состав которого будут входить как централизованные бухгалтерии отраслевых структурных подразделений Администраци</w:t>
      </w:r>
      <w:r>
        <w:rPr>
          <w:sz w:val="24"/>
          <w:szCs w:val="24"/>
        </w:rPr>
        <w:t>и</w:t>
      </w:r>
      <w:r w:rsidR="00C57F97">
        <w:rPr>
          <w:sz w:val="24"/>
          <w:szCs w:val="24"/>
        </w:rPr>
        <w:t xml:space="preserve"> Омсукчанского городского округа, так и работники, осуществляющие техническое обеспечение</w:t>
      </w:r>
      <w:r>
        <w:rPr>
          <w:sz w:val="24"/>
          <w:szCs w:val="24"/>
        </w:rPr>
        <w:t xml:space="preserve"> их</w:t>
      </w:r>
      <w:r w:rsidR="00C57F97">
        <w:rPr>
          <w:sz w:val="24"/>
          <w:szCs w:val="24"/>
        </w:rPr>
        <w:t xml:space="preserve"> деятельности.</w:t>
      </w:r>
    </w:p>
    <w:p w:rsidR="00172101" w:rsidRPr="00172101" w:rsidRDefault="00172101" w:rsidP="00C803ED">
      <w:pPr>
        <w:widowControl w:val="0"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Theme="minorHAnsi" w:cstheme="minorBidi"/>
          <w:color w:val="000000"/>
          <w:sz w:val="24"/>
          <w:szCs w:val="24"/>
          <w:shd w:val="clear" w:color="auto" w:fill="FFFFFF"/>
        </w:rPr>
      </w:pP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</w:t>
      </w:r>
      <w:r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7</w:t>
      </w: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 xml:space="preserve"> по 20</w:t>
      </w:r>
      <w:r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>19</w:t>
      </w:r>
      <w:r w:rsidRPr="00172101">
        <w:rPr>
          <w:rFonts w:eastAsiaTheme="minorHAnsi" w:cstheme="minorBidi"/>
          <w:color w:val="000000"/>
          <w:sz w:val="24"/>
          <w:szCs w:val="24"/>
          <w:shd w:val="clear" w:color="auto" w:fill="FFFFFF"/>
        </w:rPr>
        <w:t xml:space="preserve"> годы.</w:t>
      </w:r>
    </w:p>
    <w:p w:rsidR="00172101" w:rsidRPr="00172101" w:rsidRDefault="0017210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 w:cs="Calibri"/>
          <w:color w:val="000000"/>
          <w:sz w:val="24"/>
          <w:szCs w:val="24"/>
          <w:shd w:val="clear" w:color="auto" w:fill="FFFFFF"/>
        </w:rPr>
      </w:pPr>
      <w:r w:rsidRPr="00172101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Организационной основой решения указанных проблем в сфере </w:t>
      </w:r>
      <w:r>
        <w:rPr>
          <w:rFonts w:eastAsia="Calibri" w:cs="Calibri"/>
          <w:color w:val="000000"/>
          <w:sz w:val="24"/>
          <w:szCs w:val="24"/>
          <w:shd w:val="clear" w:color="auto" w:fill="FFFFFF"/>
        </w:rPr>
        <w:t>оздоровления муниципальных финансов</w:t>
      </w:r>
      <w:r w:rsidRPr="00172101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Омсукчанского городского округа должна стать настоящая Программа.</w:t>
      </w:r>
    </w:p>
    <w:p w:rsidR="00195274" w:rsidRDefault="00195274" w:rsidP="00C803ED">
      <w:pPr>
        <w:overflowPunct/>
        <w:spacing w:line="276" w:lineRule="auto"/>
        <w:jc w:val="both"/>
        <w:textAlignment w:val="auto"/>
        <w:rPr>
          <w:color w:val="000000"/>
          <w:sz w:val="24"/>
          <w:szCs w:val="24"/>
        </w:rPr>
      </w:pPr>
    </w:p>
    <w:p w:rsidR="00DB6443" w:rsidRPr="003748E6" w:rsidRDefault="00DB6443" w:rsidP="003748E6">
      <w:pPr>
        <w:pStyle w:val="a5"/>
        <w:numPr>
          <w:ilvl w:val="0"/>
          <w:numId w:val="1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48E6">
        <w:rPr>
          <w:rFonts w:ascii="Times New Roman" w:hAnsi="Times New Roman"/>
          <w:b/>
          <w:sz w:val="24"/>
          <w:szCs w:val="24"/>
        </w:rPr>
        <w:t>Цели, задачи и сроки реализации Программы</w:t>
      </w:r>
    </w:p>
    <w:p w:rsidR="004D7558" w:rsidRPr="00321ACB" w:rsidRDefault="004D7558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r w:rsidRPr="00321ACB">
        <w:rPr>
          <w:sz w:val="24"/>
          <w:szCs w:val="24"/>
        </w:rPr>
        <w:t>Настоящая Программа разработана в целях формирования бюджетной политики округа, ориентированной на создание условий для эффективного управления муниципальными финансами округа и укрепление устойчивости бюджетной системы округа.</w:t>
      </w:r>
    </w:p>
    <w:p w:rsidR="004D7558" w:rsidRPr="00321ACB" w:rsidRDefault="004D7558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4"/>
          <w:szCs w:val="24"/>
        </w:rPr>
      </w:pPr>
      <w:r w:rsidRPr="00321ACB">
        <w:rPr>
          <w:sz w:val="24"/>
          <w:szCs w:val="24"/>
        </w:rPr>
        <w:t>Программа определяет основные направления деятельности исполнительных органов местного самоуправления округа в сфере оптимизации расходов бюджета округа, ограничения бюджетного дефицита, погашения просроченных расходных обязательств на период до 2019 года.</w:t>
      </w:r>
    </w:p>
    <w:p w:rsidR="004D7558" w:rsidRPr="005477EA" w:rsidRDefault="004D7558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Основной целью Программы является обеспечение долгосрочной сбалансированности и устойчивости бюджета  округа. </w:t>
      </w:r>
    </w:p>
    <w:p w:rsidR="004D7558" w:rsidRPr="005477EA" w:rsidRDefault="004D7558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Для достижения поставленной цели в рамках Программы предусматривается комплексная и системная реализация мероприятий, направленных на решение следующих задач: </w:t>
      </w:r>
    </w:p>
    <w:p w:rsidR="005477EA" w:rsidRPr="003254C2" w:rsidRDefault="005477EA" w:rsidP="00C803ED">
      <w:pPr>
        <w:pStyle w:val="Default"/>
        <w:spacing w:line="276" w:lineRule="auto"/>
        <w:ind w:firstLine="709"/>
        <w:jc w:val="both"/>
      </w:pPr>
      <w:r w:rsidRPr="003254C2">
        <w:t xml:space="preserve">- развитие доходного потенциала </w:t>
      </w:r>
      <w:r w:rsidR="004D7558" w:rsidRPr="003254C2">
        <w:t>округа</w:t>
      </w:r>
      <w:r w:rsidRPr="003254C2">
        <w:t xml:space="preserve"> (реализация резервов по привлечению доходов в бюджет и наращивание собственной доходной базы бюджета); </w:t>
      </w:r>
    </w:p>
    <w:p w:rsidR="00195274" w:rsidRPr="003254C2" w:rsidRDefault="005477EA" w:rsidP="00C803ED">
      <w:pPr>
        <w:pStyle w:val="Default"/>
        <w:spacing w:line="276" w:lineRule="auto"/>
        <w:ind w:firstLine="709"/>
        <w:jc w:val="both"/>
      </w:pPr>
      <w:r w:rsidRPr="003254C2">
        <w:t>- повышение э</w:t>
      </w:r>
      <w:r w:rsidR="00195274" w:rsidRPr="003254C2">
        <w:t>ффективности бюджетных расходов;</w:t>
      </w:r>
    </w:p>
    <w:p w:rsidR="00195274" w:rsidRPr="003254C2" w:rsidRDefault="00195274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3254C2">
        <w:rPr>
          <w:sz w:val="24"/>
          <w:szCs w:val="24"/>
        </w:rPr>
        <w:t>- погашение просроченны</w:t>
      </w:r>
      <w:r w:rsidR="00D26C3F" w:rsidRPr="003254C2">
        <w:rPr>
          <w:sz w:val="24"/>
          <w:szCs w:val="24"/>
        </w:rPr>
        <w:t>х расходных обязательств округа.</w:t>
      </w:r>
    </w:p>
    <w:p w:rsidR="005477EA" w:rsidRPr="005477EA" w:rsidRDefault="005477EA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Срок реализации </w:t>
      </w:r>
      <w:r>
        <w:rPr>
          <w:sz w:val="24"/>
          <w:szCs w:val="24"/>
        </w:rPr>
        <w:t>П</w:t>
      </w:r>
      <w:r w:rsidRPr="005477EA">
        <w:rPr>
          <w:sz w:val="24"/>
          <w:szCs w:val="24"/>
        </w:rPr>
        <w:t>рограммы: 201</w:t>
      </w:r>
      <w:r>
        <w:rPr>
          <w:sz w:val="24"/>
          <w:szCs w:val="24"/>
        </w:rPr>
        <w:t>7</w:t>
      </w:r>
      <w:r w:rsidRPr="005477EA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5477EA">
        <w:rPr>
          <w:sz w:val="24"/>
          <w:szCs w:val="24"/>
        </w:rPr>
        <w:t xml:space="preserve"> годы.</w:t>
      </w:r>
    </w:p>
    <w:p w:rsidR="00DB6443" w:rsidRPr="005477EA" w:rsidRDefault="00DB6443" w:rsidP="00C803ED">
      <w:pPr>
        <w:spacing w:line="276" w:lineRule="auto"/>
        <w:jc w:val="both"/>
        <w:rPr>
          <w:b/>
          <w:sz w:val="24"/>
          <w:szCs w:val="24"/>
        </w:rPr>
      </w:pPr>
    </w:p>
    <w:p w:rsidR="00DB6443" w:rsidRPr="005477EA" w:rsidRDefault="003748E6" w:rsidP="00C803ED">
      <w:pPr>
        <w:pStyle w:val="a5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B6443" w:rsidRPr="005477EA">
        <w:rPr>
          <w:rFonts w:ascii="Times New Roman" w:hAnsi="Times New Roman"/>
          <w:b/>
          <w:sz w:val="24"/>
          <w:szCs w:val="24"/>
        </w:rPr>
        <w:t>. Система целевых индикаторов и ожидаемый социально-экономический эффект от реализации Программы</w:t>
      </w:r>
    </w:p>
    <w:p w:rsidR="003676A6" w:rsidRDefault="0097417F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97417F">
        <w:rPr>
          <w:sz w:val="24"/>
          <w:szCs w:val="24"/>
        </w:rPr>
        <w:t>Для оценки промежуточных и конечных результатов реализации Программы будут использованы целевые индикаторы</w:t>
      </w:r>
      <w:r>
        <w:rPr>
          <w:sz w:val="24"/>
          <w:szCs w:val="24"/>
        </w:rPr>
        <w:t xml:space="preserve">, </w:t>
      </w:r>
      <w:r w:rsidR="003676A6" w:rsidRPr="005477EA">
        <w:rPr>
          <w:sz w:val="24"/>
          <w:szCs w:val="24"/>
        </w:rPr>
        <w:t>приведен</w:t>
      </w:r>
      <w:r>
        <w:rPr>
          <w:sz w:val="24"/>
          <w:szCs w:val="24"/>
        </w:rPr>
        <w:t>ные</w:t>
      </w:r>
      <w:r w:rsidR="003676A6" w:rsidRPr="005477EA">
        <w:rPr>
          <w:sz w:val="24"/>
          <w:szCs w:val="24"/>
        </w:rPr>
        <w:t xml:space="preserve"> в </w:t>
      </w:r>
      <w:r w:rsidR="00400DC0">
        <w:rPr>
          <w:sz w:val="24"/>
          <w:szCs w:val="24"/>
        </w:rPr>
        <w:t>таблице</w:t>
      </w:r>
      <w:r w:rsidR="003676A6" w:rsidRPr="005477EA">
        <w:rPr>
          <w:sz w:val="24"/>
          <w:szCs w:val="24"/>
        </w:rPr>
        <w:t xml:space="preserve"> </w:t>
      </w:r>
      <w:r w:rsidR="004802AB">
        <w:rPr>
          <w:sz w:val="24"/>
          <w:szCs w:val="24"/>
        </w:rPr>
        <w:t>3</w:t>
      </w:r>
      <w:r w:rsidR="00400DC0">
        <w:rPr>
          <w:sz w:val="24"/>
          <w:szCs w:val="24"/>
        </w:rPr>
        <w:t>.</w:t>
      </w:r>
    </w:p>
    <w:p w:rsidR="00400DC0" w:rsidRDefault="00400DC0" w:rsidP="00C803ED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400DC0" w:rsidRDefault="00400DC0" w:rsidP="00C803ED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Таблица </w:t>
      </w:r>
      <w:r w:rsidR="004802AB">
        <w:rPr>
          <w:sz w:val="24"/>
          <w:szCs w:val="24"/>
        </w:rPr>
        <w:t>3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992"/>
        <w:gridCol w:w="1276"/>
        <w:gridCol w:w="1276"/>
        <w:gridCol w:w="1417"/>
      </w:tblGrid>
      <w:tr w:rsidR="00B4011E" w:rsidRPr="00B4011E" w:rsidTr="00B4011E">
        <w:trPr>
          <w:trHeight w:val="27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 xml:space="preserve">№ </w:t>
            </w:r>
            <w:proofErr w:type="gramStart"/>
            <w:r w:rsidRPr="00B4011E">
              <w:rPr>
                <w:sz w:val="24"/>
                <w:szCs w:val="24"/>
              </w:rPr>
              <w:t>п</w:t>
            </w:r>
            <w:proofErr w:type="gramEnd"/>
            <w:r w:rsidRPr="00B4011E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 xml:space="preserve">Единица </w:t>
            </w:r>
            <w:r w:rsidRPr="00B4011E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lastRenderedPageBreak/>
              <w:t>Значения целевых показателей (индикаторов)</w:t>
            </w:r>
          </w:p>
        </w:tc>
      </w:tr>
      <w:tr w:rsidR="00B4011E" w:rsidRPr="00B4011E" w:rsidTr="00B4011E">
        <w:trPr>
          <w:trHeight w:val="433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2019 год</w:t>
            </w:r>
          </w:p>
        </w:tc>
      </w:tr>
      <w:tr w:rsidR="00B4011E" w:rsidRPr="00B4011E" w:rsidTr="00B4011E">
        <w:trPr>
          <w:trHeight w:val="971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Объем налоговых и неналоговых доходов бюджета округа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240438" w:rsidRDefault="00240438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240438" w:rsidRDefault="00240438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240438" w:rsidRDefault="00240438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314792,2</w:t>
            </w:r>
          </w:p>
        </w:tc>
      </w:tr>
      <w:tr w:rsidR="00B4011E" w:rsidRPr="00B4011E" w:rsidTr="00B4011E">
        <w:trPr>
          <w:trHeight w:val="28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B4011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 xml:space="preserve">Доля налоговых и неналоговых доходов бюджета округа в общем объеме собственных доходов бюджета округа (без учета субвенций)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240438" w:rsidRDefault="00240438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240438">
              <w:rPr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240438" w:rsidRDefault="00240438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240438">
              <w:rPr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240438" w:rsidRDefault="00240438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240438">
              <w:rPr>
                <w:sz w:val="24"/>
                <w:szCs w:val="24"/>
              </w:rPr>
              <w:t>73,4</w:t>
            </w:r>
          </w:p>
        </w:tc>
      </w:tr>
      <w:tr w:rsidR="00B4011E" w:rsidRPr="00B4011E" w:rsidTr="00B4011E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 xml:space="preserve">Отношение дефицита бюджета округа к доходам бюджета округа, рассчитанное в соответствии с требованиями Бюджетного </w:t>
            </w:r>
            <w:hyperlink r:id="rId11" w:history="1">
              <w:r w:rsidRPr="00B4011E">
                <w:rPr>
                  <w:sz w:val="24"/>
                  <w:szCs w:val="24"/>
                </w:rPr>
                <w:t>кодекса</w:t>
              </w:r>
            </w:hyperlink>
            <w:r w:rsidRPr="00B4011E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D435F6" w:rsidRDefault="00C710B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D435F6" w:rsidRDefault="00C710B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D435F6" w:rsidRDefault="00C710B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B4011E" w:rsidRPr="00B4011E" w:rsidTr="00B4011E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 xml:space="preserve">Отношение объема просроченной кредиторской задолженности бюджета </w:t>
            </w:r>
            <w:r>
              <w:rPr>
                <w:sz w:val="24"/>
                <w:szCs w:val="24"/>
              </w:rPr>
              <w:t>округа</w:t>
            </w:r>
            <w:r w:rsidRPr="00B4011E">
              <w:rPr>
                <w:sz w:val="24"/>
                <w:szCs w:val="24"/>
              </w:rPr>
              <w:t xml:space="preserve"> к расходам бюджета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B4011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11E" w:rsidRPr="004D796B" w:rsidRDefault="00C803ED" w:rsidP="00A9222F">
            <w:pPr>
              <w:spacing w:before="40" w:after="4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D796B">
              <w:rPr>
                <w:sz w:val="24"/>
                <w:szCs w:val="24"/>
              </w:rPr>
              <w:t xml:space="preserve">не более </w:t>
            </w:r>
            <w:r w:rsidR="00BA561C">
              <w:rPr>
                <w:sz w:val="24"/>
                <w:szCs w:val="24"/>
              </w:rPr>
              <w:t>2</w:t>
            </w:r>
            <w:r w:rsidRPr="004D796B">
              <w:rPr>
                <w:sz w:val="24"/>
                <w:szCs w:val="24"/>
              </w:rPr>
              <w:t>,</w:t>
            </w:r>
            <w:r w:rsidR="00A9222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3ED" w:rsidRPr="004D796B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4D796B">
              <w:rPr>
                <w:sz w:val="24"/>
                <w:szCs w:val="24"/>
              </w:rPr>
              <w:t>не более</w:t>
            </w:r>
          </w:p>
          <w:p w:rsidR="00B4011E" w:rsidRPr="004D796B" w:rsidRDefault="00BA561C" w:rsidP="00A9222F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9222F">
              <w:rPr>
                <w:sz w:val="24"/>
                <w:szCs w:val="24"/>
              </w:rPr>
              <w:t>3</w:t>
            </w:r>
            <w:r w:rsidR="00B4011E" w:rsidRPr="004D79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3ED" w:rsidRPr="004D796B" w:rsidRDefault="00BA561C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561C" w:rsidRPr="00B4011E" w:rsidTr="00B4011E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1C" w:rsidRPr="00B4011E" w:rsidRDefault="00BA561C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C" w:rsidRPr="00B4011E" w:rsidRDefault="00BA561C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размера просроченной кредиторской задолженности бюджета округа на конец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61C" w:rsidRPr="00B4011E" w:rsidRDefault="00BA561C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561C" w:rsidRPr="004D796B" w:rsidRDefault="00BA561C" w:rsidP="00BA561C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13000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561C" w:rsidRPr="004D796B" w:rsidRDefault="00BA561C" w:rsidP="00BA561C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A561C" w:rsidRPr="004D796B" w:rsidRDefault="00BA561C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011E" w:rsidRPr="00B4011E" w:rsidTr="00C710BE">
        <w:trPr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1E" w:rsidRPr="00B4011E" w:rsidRDefault="00BA561C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1E" w:rsidRPr="00321ACB" w:rsidRDefault="00B4011E" w:rsidP="00C803ED">
            <w:p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textAlignment w:val="auto"/>
              <w:rPr>
                <w:sz w:val="24"/>
                <w:szCs w:val="24"/>
                <w:highlight w:val="yellow"/>
              </w:rPr>
            </w:pPr>
            <w:r w:rsidRPr="00321ACB">
              <w:rPr>
                <w:sz w:val="24"/>
                <w:szCs w:val="24"/>
              </w:rPr>
              <w:t>Отсутствие просроченной кредиторской задолженности по оплате труда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D26C3F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D26C3F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D26C3F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011E" w:rsidRPr="00B4011E" w:rsidTr="00C710BE">
        <w:trPr>
          <w:trHeight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1E" w:rsidRPr="00B4011E" w:rsidRDefault="00BA561C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1E" w:rsidRPr="00321ACB" w:rsidRDefault="00B4011E" w:rsidP="00C803ED">
            <w:pPr>
              <w:pStyle w:val="Default"/>
              <w:spacing w:line="276" w:lineRule="auto"/>
              <w:jc w:val="both"/>
            </w:pPr>
            <w:r w:rsidRPr="00321ACB">
              <w:t>Штатная численность органов местного самоуправления округа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9E1297" w:rsidP="003748E6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48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9E1297" w:rsidP="003748E6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48E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9E1297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4011E" w:rsidRPr="00B4011E" w:rsidTr="00C710BE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1E" w:rsidRPr="00B4011E" w:rsidRDefault="00BA561C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1E" w:rsidRDefault="00B4011E" w:rsidP="00C803ED">
            <w:pPr>
              <w:pStyle w:val="Default"/>
              <w:spacing w:line="276" w:lineRule="auto"/>
              <w:jc w:val="both"/>
            </w:pPr>
            <w:r>
              <w:t>Создание эксплуатационного центра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B4011E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3748E6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3748E6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1E" w:rsidRPr="00B4011E" w:rsidRDefault="00C803ED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6CDF" w:rsidRPr="00B4011E" w:rsidTr="00B4011E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F" w:rsidRDefault="00BA561C" w:rsidP="00C803ED">
            <w:pPr>
              <w:spacing w:before="40" w:after="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E6CDF" w:rsidRDefault="00FE6CDF" w:rsidP="008762B1">
            <w:pPr>
              <w:pStyle w:val="Default"/>
              <w:spacing w:line="276" w:lineRule="auto"/>
              <w:jc w:val="both"/>
            </w:pPr>
            <w:r>
              <w:t>Штатная численность работников</w:t>
            </w:r>
            <w:r w:rsidR="008762B1">
              <w:t>, осуществляющих обеспечение деятельности органов местного самоуправления округа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6CDF" w:rsidRDefault="00FE6CDF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DF" w:rsidRPr="00DC2996" w:rsidRDefault="00DC2996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DC299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DF" w:rsidRPr="00DC2996" w:rsidRDefault="00DC2996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DC2996">
              <w:rPr>
                <w:sz w:val="24"/>
                <w:szCs w:val="24"/>
              </w:rPr>
              <w:t>44,5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DF" w:rsidRPr="00DC2996" w:rsidRDefault="00DC2996" w:rsidP="00C803ED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DC2996">
              <w:rPr>
                <w:sz w:val="24"/>
                <w:szCs w:val="24"/>
              </w:rPr>
              <w:t>44,5</w:t>
            </w:r>
          </w:p>
        </w:tc>
      </w:tr>
    </w:tbl>
    <w:p w:rsidR="00400DC0" w:rsidRDefault="00400DC0" w:rsidP="00C803ED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DB6443" w:rsidRPr="005477EA" w:rsidRDefault="00DB6443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DB6443" w:rsidRPr="0096793E" w:rsidRDefault="00DB6443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96793E">
        <w:rPr>
          <w:sz w:val="24"/>
          <w:szCs w:val="24"/>
        </w:rPr>
        <w:t>- создание стабильных финансовых условий для устойчивого экономического роста, повышения уровня и качества жизни, достижение стратегических целей социально-экономического развития Омсукчанского городского округа;</w:t>
      </w:r>
    </w:p>
    <w:p w:rsidR="00DB6443" w:rsidRPr="0096793E" w:rsidRDefault="00DB6443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96793E">
        <w:rPr>
          <w:sz w:val="24"/>
          <w:szCs w:val="24"/>
        </w:rPr>
        <w:t xml:space="preserve">- обеспечение сбалансированности и устойчивости бюджета </w:t>
      </w:r>
      <w:r w:rsidRPr="0096793E">
        <w:rPr>
          <w:rStyle w:val="FontStyle128"/>
          <w:sz w:val="24"/>
          <w:szCs w:val="24"/>
        </w:rPr>
        <w:t xml:space="preserve">округа </w:t>
      </w:r>
      <w:r w:rsidRPr="0096793E">
        <w:rPr>
          <w:sz w:val="24"/>
          <w:szCs w:val="24"/>
        </w:rPr>
        <w:t xml:space="preserve">в соответствии с требованиями Бюджетного кодекса Российской Федерации;        </w:t>
      </w:r>
    </w:p>
    <w:p w:rsidR="00DB6443" w:rsidRPr="0096793E" w:rsidRDefault="00DB6443" w:rsidP="00C803ED">
      <w:pPr>
        <w:tabs>
          <w:tab w:val="left" w:pos="284"/>
        </w:tabs>
        <w:spacing w:line="276" w:lineRule="auto"/>
        <w:ind w:firstLine="709"/>
        <w:jc w:val="both"/>
        <w:rPr>
          <w:sz w:val="24"/>
          <w:szCs w:val="24"/>
        </w:rPr>
      </w:pPr>
      <w:r w:rsidRPr="0096793E">
        <w:rPr>
          <w:sz w:val="24"/>
          <w:szCs w:val="24"/>
        </w:rPr>
        <w:t>- создание условий для повышения эффективности бюджетных расходов;</w:t>
      </w:r>
    </w:p>
    <w:p w:rsidR="00400DC0" w:rsidRPr="0096793E" w:rsidRDefault="00400DC0" w:rsidP="00C803ED">
      <w:pPr>
        <w:tabs>
          <w:tab w:val="left" w:pos="284"/>
        </w:tabs>
        <w:spacing w:line="276" w:lineRule="auto"/>
        <w:ind w:firstLine="709"/>
        <w:jc w:val="both"/>
        <w:rPr>
          <w:sz w:val="24"/>
          <w:szCs w:val="24"/>
        </w:rPr>
      </w:pPr>
      <w:r w:rsidRPr="0096793E">
        <w:rPr>
          <w:sz w:val="24"/>
          <w:szCs w:val="24"/>
        </w:rPr>
        <w:t>- сокращение размера просроченной кредиторской задолженности бюджета округа;</w:t>
      </w:r>
    </w:p>
    <w:p w:rsidR="003254C2" w:rsidRPr="0096793E" w:rsidRDefault="003254C2" w:rsidP="00C803ED">
      <w:pPr>
        <w:pStyle w:val="Default"/>
        <w:spacing w:line="276" w:lineRule="auto"/>
        <w:ind w:firstLine="709"/>
        <w:jc w:val="both"/>
      </w:pPr>
      <w:r w:rsidRPr="0096793E">
        <w:t xml:space="preserve">- увеличение доли налоговых и неналоговых доходов бюджета округа в общем объеме собственных доходов бюджета округа (без учета субвенций); </w:t>
      </w:r>
    </w:p>
    <w:p w:rsidR="003254C2" w:rsidRPr="0096793E" w:rsidRDefault="003254C2" w:rsidP="00C803ED">
      <w:pPr>
        <w:pStyle w:val="Default"/>
        <w:spacing w:line="276" w:lineRule="auto"/>
        <w:ind w:firstLine="709"/>
        <w:jc w:val="both"/>
      </w:pPr>
      <w:r w:rsidRPr="0096793E">
        <w:t xml:space="preserve">- снижение доли просроченной кредиторской задолженности бюджета округа к общему объему расходов бюджета </w:t>
      </w:r>
      <w:r w:rsidR="0096793E" w:rsidRPr="0096793E">
        <w:t>округа.</w:t>
      </w:r>
    </w:p>
    <w:p w:rsidR="00DB6443" w:rsidRPr="005477EA" w:rsidRDefault="00DB6443" w:rsidP="00C803ED">
      <w:pPr>
        <w:spacing w:line="276" w:lineRule="auto"/>
        <w:ind w:firstLine="709"/>
        <w:jc w:val="both"/>
        <w:rPr>
          <w:sz w:val="24"/>
          <w:szCs w:val="24"/>
        </w:rPr>
      </w:pPr>
    </w:p>
    <w:p w:rsidR="00DB6443" w:rsidRPr="005477EA" w:rsidRDefault="003748E6" w:rsidP="00C803ED">
      <w:pPr>
        <w:overflowPunct/>
        <w:spacing w:line="276" w:lineRule="auto"/>
        <w:jc w:val="center"/>
        <w:textAlignment w:val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B6443" w:rsidRPr="005477EA">
        <w:rPr>
          <w:b/>
          <w:sz w:val="24"/>
          <w:szCs w:val="24"/>
        </w:rPr>
        <w:t>. Сведения о заказчике и исполнителях Программы</w:t>
      </w:r>
    </w:p>
    <w:p w:rsidR="00031621" w:rsidRPr="00031621" w:rsidRDefault="00031621" w:rsidP="00C803ED">
      <w:pPr>
        <w:overflowPunct/>
        <w:spacing w:line="276" w:lineRule="auto"/>
        <w:ind w:firstLine="708"/>
        <w:jc w:val="both"/>
        <w:textAlignment w:val="auto"/>
        <w:outlineLvl w:val="1"/>
        <w:rPr>
          <w:sz w:val="24"/>
          <w:szCs w:val="24"/>
        </w:rPr>
      </w:pPr>
      <w:r w:rsidRPr="00031621">
        <w:rPr>
          <w:sz w:val="24"/>
          <w:szCs w:val="24"/>
        </w:rPr>
        <w:lastRenderedPageBreak/>
        <w:t xml:space="preserve">Заказчиком программы является Администрация Омсукчанского городского округа. Ответственным исполнителем является </w:t>
      </w:r>
      <w:r>
        <w:rPr>
          <w:sz w:val="24"/>
          <w:szCs w:val="24"/>
        </w:rPr>
        <w:t>Комитет финансов</w:t>
      </w:r>
      <w:r w:rsidRPr="00031621">
        <w:rPr>
          <w:sz w:val="24"/>
          <w:szCs w:val="24"/>
        </w:rPr>
        <w:t xml:space="preserve"> администрации Омсукчанского городского округа.</w:t>
      </w:r>
    </w:p>
    <w:p w:rsidR="00031621" w:rsidRDefault="00031621" w:rsidP="00C803ED">
      <w:pPr>
        <w:overflowPunct/>
        <w:spacing w:line="276" w:lineRule="auto"/>
        <w:ind w:firstLine="708"/>
        <w:jc w:val="both"/>
        <w:textAlignment w:val="auto"/>
        <w:outlineLvl w:val="1"/>
        <w:rPr>
          <w:sz w:val="24"/>
          <w:szCs w:val="24"/>
        </w:rPr>
      </w:pPr>
      <w:r w:rsidRPr="00031621">
        <w:rPr>
          <w:sz w:val="24"/>
          <w:szCs w:val="24"/>
        </w:rPr>
        <w:t>Исполнителями Программы являются</w:t>
      </w:r>
      <w:r>
        <w:rPr>
          <w:sz w:val="24"/>
          <w:szCs w:val="24"/>
        </w:rPr>
        <w:t xml:space="preserve"> управления и комитеты администрации Омсукчанского городского округа.</w:t>
      </w:r>
    </w:p>
    <w:p w:rsidR="00EA5106" w:rsidRDefault="00EA5106" w:rsidP="00C803ED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b/>
          <w:sz w:val="24"/>
          <w:szCs w:val="24"/>
        </w:rPr>
      </w:pPr>
    </w:p>
    <w:p w:rsidR="00031621" w:rsidRPr="005477EA" w:rsidRDefault="003748E6" w:rsidP="00C803ED">
      <w:pPr>
        <w:overflowPunct/>
        <w:autoSpaceDE/>
        <w:autoSpaceDN/>
        <w:adjustRightInd/>
        <w:spacing w:line="276" w:lineRule="auto"/>
        <w:ind w:left="2160" w:firstLine="72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31621" w:rsidRPr="005477EA">
        <w:rPr>
          <w:b/>
          <w:sz w:val="24"/>
          <w:szCs w:val="24"/>
        </w:rPr>
        <w:t xml:space="preserve">. Механизм реализации </w:t>
      </w:r>
      <w:r w:rsidR="00321ACB">
        <w:rPr>
          <w:b/>
          <w:sz w:val="24"/>
          <w:szCs w:val="24"/>
        </w:rPr>
        <w:t>П</w:t>
      </w:r>
      <w:r w:rsidR="00031621" w:rsidRPr="005477EA">
        <w:rPr>
          <w:b/>
          <w:sz w:val="24"/>
          <w:szCs w:val="24"/>
        </w:rPr>
        <w:t>рограммы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Заказчик  программы в лице Администрации Омсукчанского городского округа организовывает работу, направленную </w:t>
      </w:r>
      <w:proofErr w:type="gramStart"/>
      <w:r w:rsidRPr="005477EA">
        <w:rPr>
          <w:rFonts w:eastAsia="Calibri"/>
          <w:sz w:val="24"/>
          <w:szCs w:val="24"/>
          <w:lang w:eastAsia="en-US"/>
        </w:rPr>
        <w:t>на</w:t>
      </w:r>
      <w:proofErr w:type="gramEnd"/>
      <w:r w:rsidRPr="005477EA">
        <w:rPr>
          <w:rFonts w:eastAsia="Calibri"/>
          <w:sz w:val="24"/>
          <w:szCs w:val="24"/>
          <w:lang w:eastAsia="en-US"/>
        </w:rPr>
        <w:t>: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1) координацию деятельности разработчика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ограммы в процессе разработки  П</w:t>
      </w:r>
      <w:r w:rsidRPr="005477EA">
        <w:rPr>
          <w:rFonts w:eastAsia="Calibri"/>
          <w:sz w:val="24"/>
          <w:szCs w:val="24"/>
          <w:lang w:eastAsia="en-US"/>
        </w:rPr>
        <w:t xml:space="preserve">рограммы, обеспечивает согласование проекта постановления администрации Омсукчанского городского округа об утверждении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 и вносит его в установленном порядке на рассмотрение главы администрации Омсукчанского городского округа;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2) организацию управления 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рограммой;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3) реализацию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рограммы;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left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4) достижение целей, задач и конечных результатов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рограммы.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1" w:name="Par207"/>
      <w:bookmarkEnd w:id="1"/>
      <w:r w:rsidRPr="005477EA">
        <w:rPr>
          <w:rFonts w:eastAsia="Calibri"/>
          <w:sz w:val="24"/>
          <w:szCs w:val="24"/>
          <w:lang w:eastAsia="en-US"/>
        </w:rPr>
        <w:t>Ответственный исполнитель: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1) разрабатывает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рограмму;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2" w:name="Par210"/>
      <w:bookmarkEnd w:id="2"/>
      <w:r>
        <w:rPr>
          <w:rFonts w:eastAsia="Calibri"/>
          <w:sz w:val="24"/>
          <w:szCs w:val="24"/>
          <w:lang w:eastAsia="en-US"/>
        </w:rPr>
        <w:t>2</w:t>
      </w:r>
      <w:r w:rsidRPr="005477EA">
        <w:rPr>
          <w:rFonts w:eastAsia="Calibri"/>
          <w:sz w:val="24"/>
          <w:szCs w:val="24"/>
          <w:lang w:eastAsia="en-US"/>
        </w:rPr>
        <w:t xml:space="preserve">) определяет ответственных за выполнение мероприятий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рограммы;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5477EA">
        <w:rPr>
          <w:rFonts w:eastAsia="Calibri"/>
          <w:sz w:val="24"/>
          <w:szCs w:val="24"/>
          <w:lang w:eastAsia="en-US"/>
        </w:rPr>
        <w:t xml:space="preserve">) участвует в обсуждении вопросов, связанных с реализацией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  в части соответствующего мероприятия;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3" w:name="Par217"/>
      <w:bookmarkEnd w:id="3"/>
      <w:r>
        <w:rPr>
          <w:rFonts w:eastAsia="Calibri"/>
          <w:sz w:val="24"/>
          <w:szCs w:val="24"/>
          <w:lang w:eastAsia="en-US"/>
        </w:rPr>
        <w:t>4</w:t>
      </w:r>
      <w:r w:rsidRPr="005477EA">
        <w:rPr>
          <w:rFonts w:eastAsia="Calibri"/>
          <w:sz w:val="24"/>
          <w:szCs w:val="24"/>
          <w:lang w:eastAsia="en-US"/>
        </w:rPr>
        <w:t xml:space="preserve">) представляет в установленном порядке заказчику </w:t>
      </w:r>
      <w:r>
        <w:rPr>
          <w:rFonts w:eastAsia="Calibri"/>
          <w:sz w:val="24"/>
          <w:szCs w:val="24"/>
          <w:lang w:eastAsia="en-US"/>
        </w:rPr>
        <w:t xml:space="preserve">Программы предложения об </w:t>
      </w:r>
      <w:r w:rsidRPr="005477EA">
        <w:rPr>
          <w:rFonts w:eastAsia="Calibri"/>
          <w:sz w:val="24"/>
          <w:szCs w:val="24"/>
          <w:lang w:eastAsia="en-US"/>
        </w:rPr>
        <w:t>изменении сроков выполнения мероприятий и корректировке их перечня;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4" w:name="Par218"/>
      <w:bookmarkStart w:id="5" w:name="Par219"/>
      <w:bookmarkEnd w:id="4"/>
      <w:bookmarkEnd w:id="5"/>
      <w:r>
        <w:rPr>
          <w:rFonts w:eastAsia="Calibri"/>
          <w:sz w:val="24"/>
          <w:szCs w:val="24"/>
          <w:lang w:eastAsia="en-US"/>
        </w:rPr>
        <w:t>5</w:t>
      </w:r>
      <w:r w:rsidRPr="005477EA">
        <w:rPr>
          <w:rFonts w:eastAsia="Calibri"/>
          <w:sz w:val="24"/>
          <w:szCs w:val="24"/>
          <w:lang w:eastAsia="en-US"/>
        </w:rPr>
        <w:t xml:space="preserve">) обеспечивает эффективность и результативность реализации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рограммы;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5477EA">
        <w:rPr>
          <w:rFonts w:eastAsia="Calibri"/>
          <w:sz w:val="24"/>
          <w:szCs w:val="24"/>
          <w:lang w:eastAsia="en-US"/>
        </w:rPr>
        <w:t xml:space="preserve">) готовит и представляет муниципальному заказчику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 отчет о реализации мероприяти</w:t>
      </w:r>
      <w:r>
        <w:rPr>
          <w:rFonts w:eastAsia="Calibri"/>
          <w:sz w:val="24"/>
          <w:szCs w:val="24"/>
          <w:lang w:eastAsia="en-US"/>
        </w:rPr>
        <w:t>й</w:t>
      </w:r>
      <w:r w:rsidRPr="005477EA">
        <w:rPr>
          <w:rFonts w:eastAsia="Calibri"/>
          <w:sz w:val="24"/>
          <w:szCs w:val="24"/>
          <w:lang w:eastAsia="en-US"/>
        </w:rPr>
        <w:t>.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 Ответственный исполнитель готовит отчет о реализации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 xml:space="preserve">рограммы и в установленный срок представляет его в отдел экономики  администрации Омсукчанского городского округа для оценки эффективности реализации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рограммы.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6" w:name="Par265"/>
      <w:bookmarkEnd w:id="6"/>
      <w:r w:rsidRPr="005477EA">
        <w:rPr>
          <w:rFonts w:eastAsia="Calibri"/>
          <w:sz w:val="24"/>
          <w:szCs w:val="24"/>
          <w:lang w:eastAsia="en-US"/>
        </w:rPr>
        <w:t xml:space="preserve">Соисполнители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рограммы: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>1) осуществляют реализацию основных мероприятий, в отношении которых он</w:t>
      </w:r>
      <w:r>
        <w:rPr>
          <w:rFonts w:eastAsia="Calibri"/>
          <w:sz w:val="24"/>
          <w:szCs w:val="24"/>
          <w:lang w:eastAsia="en-US"/>
        </w:rPr>
        <w:t>и являю</w:t>
      </w:r>
      <w:r w:rsidRPr="005477EA">
        <w:rPr>
          <w:rFonts w:eastAsia="Calibri"/>
          <w:sz w:val="24"/>
          <w:szCs w:val="24"/>
          <w:lang w:eastAsia="en-US"/>
        </w:rPr>
        <w:t>тся соисполнител</w:t>
      </w:r>
      <w:r>
        <w:rPr>
          <w:rFonts w:eastAsia="Calibri"/>
          <w:sz w:val="24"/>
          <w:szCs w:val="24"/>
          <w:lang w:eastAsia="en-US"/>
        </w:rPr>
        <w:t>ями</w:t>
      </w:r>
      <w:r w:rsidRPr="005477EA">
        <w:rPr>
          <w:rFonts w:eastAsia="Calibri"/>
          <w:sz w:val="24"/>
          <w:szCs w:val="24"/>
          <w:lang w:eastAsia="en-US"/>
        </w:rPr>
        <w:t>, внос</w:t>
      </w:r>
      <w:r>
        <w:rPr>
          <w:rFonts w:eastAsia="Calibri"/>
          <w:sz w:val="24"/>
          <w:szCs w:val="24"/>
          <w:lang w:eastAsia="en-US"/>
        </w:rPr>
        <w:t>я</w:t>
      </w:r>
      <w:r w:rsidRPr="005477EA">
        <w:rPr>
          <w:rFonts w:eastAsia="Calibri"/>
          <w:sz w:val="24"/>
          <w:szCs w:val="24"/>
          <w:lang w:eastAsia="en-US"/>
        </w:rPr>
        <w:t xml:space="preserve">т ответственному исполнителю предложения о необходимости внесения изменений в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рограмму;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477EA">
        <w:rPr>
          <w:rFonts w:eastAsia="Calibri"/>
          <w:sz w:val="24"/>
          <w:szCs w:val="24"/>
          <w:lang w:eastAsia="en-US"/>
        </w:rPr>
        <w:t xml:space="preserve">  2) представляют ответственному исполнителю сведения, необходимые для проведения мониторинга о ходе реализации и подготовки годового отчета о ходе реализации </w:t>
      </w:r>
      <w:r>
        <w:rPr>
          <w:rFonts w:eastAsia="Calibri"/>
          <w:sz w:val="24"/>
          <w:szCs w:val="24"/>
          <w:lang w:eastAsia="en-US"/>
        </w:rPr>
        <w:t>П</w:t>
      </w:r>
      <w:r w:rsidRPr="005477EA">
        <w:rPr>
          <w:rFonts w:eastAsia="Calibri"/>
          <w:sz w:val="24"/>
          <w:szCs w:val="24"/>
          <w:lang w:eastAsia="en-US"/>
        </w:rPr>
        <w:t>рограммы.</w:t>
      </w:r>
    </w:p>
    <w:p w:rsidR="00031621" w:rsidRPr="005477EA" w:rsidRDefault="00031621" w:rsidP="00C803ED">
      <w:pPr>
        <w:overflowPunct/>
        <w:spacing w:line="276" w:lineRule="auto"/>
        <w:ind w:firstLine="720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 xml:space="preserve">Контроль над реализацией </w:t>
      </w:r>
      <w:r>
        <w:rPr>
          <w:sz w:val="24"/>
          <w:szCs w:val="24"/>
        </w:rPr>
        <w:t>П</w:t>
      </w:r>
      <w:r w:rsidRPr="005477EA">
        <w:rPr>
          <w:sz w:val="24"/>
          <w:szCs w:val="24"/>
        </w:rPr>
        <w:t xml:space="preserve">рограммы осуществляется Администрацией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утвержденного </w:t>
      </w:r>
      <w:hyperlink r:id="rId12" w:history="1">
        <w:r w:rsidRPr="005477EA">
          <w:rPr>
            <w:sz w:val="24"/>
            <w:szCs w:val="24"/>
          </w:rPr>
          <w:t>постановлением</w:t>
        </w:r>
      </w:hyperlink>
      <w:r w:rsidRPr="005477EA">
        <w:rPr>
          <w:sz w:val="24"/>
          <w:szCs w:val="24"/>
        </w:rPr>
        <w:t xml:space="preserve"> администрации  Омсукчанского городского округа от 17.02.2015 года №99.</w:t>
      </w:r>
    </w:p>
    <w:p w:rsidR="00031621" w:rsidRDefault="00031621" w:rsidP="00C803ED">
      <w:pPr>
        <w:overflowPunct/>
        <w:spacing w:line="276" w:lineRule="auto"/>
        <w:ind w:firstLine="708"/>
        <w:jc w:val="both"/>
        <w:textAlignment w:val="auto"/>
        <w:outlineLvl w:val="1"/>
        <w:rPr>
          <w:sz w:val="24"/>
          <w:szCs w:val="24"/>
        </w:rPr>
      </w:pPr>
    </w:p>
    <w:p w:rsidR="00031621" w:rsidRDefault="003748E6" w:rsidP="00C803ED">
      <w:pPr>
        <w:overflowPunct/>
        <w:spacing w:line="276" w:lineRule="auto"/>
        <w:ind w:firstLine="708"/>
        <w:jc w:val="center"/>
        <w:textAlignment w:val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31621">
        <w:rPr>
          <w:b/>
          <w:sz w:val="24"/>
          <w:szCs w:val="24"/>
        </w:rPr>
        <w:t>. Ресурсное обеспечение Программы</w:t>
      </w:r>
    </w:p>
    <w:p w:rsidR="00031621" w:rsidRPr="005477EA" w:rsidRDefault="00031621" w:rsidP="00C803ED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 xml:space="preserve">Мероприятия Программы будут выполняться в рамках функциональных обязанностей отделов, управлений и  </w:t>
      </w:r>
      <w:r>
        <w:rPr>
          <w:sz w:val="24"/>
          <w:szCs w:val="24"/>
        </w:rPr>
        <w:t>комитетов администрации Омсукчанского городского округа</w:t>
      </w:r>
      <w:r w:rsidRPr="005477EA">
        <w:rPr>
          <w:sz w:val="24"/>
          <w:szCs w:val="24"/>
        </w:rPr>
        <w:t xml:space="preserve">. </w:t>
      </w:r>
    </w:p>
    <w:p w:rsidR="00031621" w:rsidRDefault="00031621" w:rsidP="00C803ED">
      <w:pPr>
        <w:overflowPunct/>
        <w:spacing w:line="276" w:lineRule="auto"/>
        <w:ind w:firstLine="708"/>
        <w:jc w:val="center"/>
        <w:textAlignment w:val="auto"/>
        <w:outlineLvl w:val="1"/>
        <w:rPr>
          <w:b/>
          <w:sz w:val="24"/>
          <w:szCs w:val="24"/>
        </w:rPr>
      </w:pPr>
    </w:p>
    <w:p w:rsidR="00031621" w:rsidRDefault="003748E6" w:rsidP="00C803ED">
      <w:pPr>
        <w:overflowPunct/>
        <w:spacing w:line="276" w:lineRule="auto"/>
        <w:ind w:firstLine="708"/>
        <w:jc w:val="center"/>
        <w:textAlignment w:val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31621">
        <w:rPr>
          <w:b/>
          <w:sz w:val="24"/>
          <w:szCs w:val="24"/>
        </w:rPr>
        <w:t>. Перечень программных мероприятий</w:t>
      </w:r>
    </w:p>
    <w:p w:rsidR="00B4011E" w:rsidRDefault="00B4011E" w:rsidP="00C803ED">
      <w:pPr>
        <w:pStyle w:val="3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1ED">
        <w:rPr>
          <w:rFonts w:ascii="Times New Roman" w:hAnsi="Times New Roman"/>
          <w:sz w:val="24"/>
          <w:szCs w:val="24"/>
        </w:rPr>
        <w:t xml:space="preserve">В рамках реализации программы предусмотрено выполнение следующих программных </w:t>
      </w:r>
      <w:r w:rsidRPr="00AF01ED">
        <w:rPr>
          <w:rFonts w:ascii="Times New Roman" w:hAnsi="Times New Roman"/>
          <w:sz w:val="24"/>
          <w:szCs w:val="24"/>
        </w:rPr>
        <w:lastRenderedPageBreak/>
        <w:t>мероприятий:</w:t>
      </w:r>
    </w:p>
    <w:p w:rsidR="00195274" w:rsidRPr="005477EA" w:rsidRDefault="00B4011E" w:rsidP="00C803ED">
      <w:pPr>
        <w:overflowPunct/>
        <w:autoSpaceDE/>
        <w:autoSpaceDN/>
        <w:adjustRightInd/>
        <w:spacing w:line="276" w:lineRule="auto"/>
        <w:ind w:left="705"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а) р</w:t>
      </w:r>
      <w:r w:rsidR="00195274" w:rsidRPr="005477EA">
        <w:rPr>
          <w:sz w:val="24"/>
          <w:szCs w:val="24"/>
        </w:rPr>
        <w:t>азвитие доходного потенциала</w:t>
      </w:r>
      <w:r>
        <w:rPr>
          <w:sz w:val="24"/>
          <w:szCs w:val="24"/>
        </w:rPr>
        <w:t xml:space="preserve"> округа</w:t>
      </w:r>
      <w:r w:rsidR="00195274" w:rsidRPr="005477EA">
        <w:rPr>
          <w:sz w:val="24"/>
          <w:szCs w:val="24"/>
        </w:rPr>
        <w:t>.</w:t>
      </w:r>
    </w:p>
    <w:p w:rsidR="00195274" w:rsidRPr="005477EA" w:rsidRDefault="00195274" w:rsidP="00C803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 xml:space="preserve">          В целях укрепления и развития доходного потенциала организовать мероприятия и эффективное взаимодействие органов местного самоуправления, федеральных и республиканских органов власти по следующим направлениям:</w:t>
      </w:r>
    </w:p>
    <w:p w:rsidR="00195274" w:rsidRPr="005477EA" w:rsidRDefault="00195274" w:rsidP="00C803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B4011E">
        <w:rPr>
          <w:sz w:val="24"/>
          <w:szCs w:val="24"/>
        </w:rPr>
        <w:t>-</w:t>
      </w:r>
      <w:r w:rsidRPr="005477EA">
        <w:rPr>
          <w:sz w:val="24"/>
          <w:szCs w:val="24"/>
        </w:rPr>
        <w:t>содействие в оформлении прав собственности на земельные участки и имущество физическими лицами;</w:t>
      </w:r>
    </w:p>
    <w:p w:rsidR="00195274" w:rsidRDefault="00195274" w:rsidP="00C803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B4011E">
        <w:rPr>
          <w:sz w:val="24"/>
          <w:szCs w:val="24"/>
        </w:rPr>
        <w:t>-</w:t>
      </w:r>
      <w:r w:rsidRPr="005477EA">
        <w:rPr>
          <w:sz w:val="24"/>
          <w:szCs w:val="24"/>
        </w:rPr>
        <w:t>установление экономически обоснованных налог</w:t>
      </w:r>
      <w:r w:rsidR="00B4011E">
        <w:rPr>
          <w:sz w:val="24"/>
          <w:szCs w:val="24"/>
        </w:rPr>
        <w:t>овых ставок по местным налогам;</w:t>
      </w:r>
    </w:p>
    <w:p w:rsidR="00305CB4" w:rsidRDefault="00305CB4" w:rsidP="00C803ED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4"/>
          <w:szCs w:val="24"/>
        </w:rPr>
      </w:pPr>
      <w:r w:rsidRPr="00305CB4">
        <w:rPr>
          <w:sz w:val="24"/>
          <w:szCs w:val="24"/>
        </w:rPr>
        <w:t>-инвентаризация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</w:t>
      </w:r>
      <w:r>
        <w:rPr>
          <w:sz w:val="24"/>
          <w:szCs w:val="24"/>
        </w:rPr>
        <w:t>;</w:t>
      </w:r>
    </w:p>
    <w:p w:rsidR="00305CB4" w:rsidRDefault="00305CB4" w:rsidP="00C803ED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4"/>
          <w:szCs w:val="24"/>
        </w:rPr>
      </w:pPr>
      <w:r w:rsidRPr="00305CB4">
        <w:rPr>
          <w:sz w:val="24"/>
          <w:szCs w:val="24"/>
        </w:rPr>
        <w:t>-выявление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а также проведение работы по оформлению договоров аренды на земельные участки</w:t>
      </w:r>
      <w:r>
        <w:rPr>
          <w:sz w:val="24"/>
          <w:szCs w:val="24"/>
        </w:rPr>
        <w:t>;</w:t>
      </w:r>
    </w:p>
    <w:p w:rsidR="00305CB4" w:rsidRDefault="00305CB4" w:rsidP="00C803ED">
      <w:pPr>
        <w:pStyle w:val="a4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305CB4">
        <w:rPr>
          <w:rFonts w:ascii="Times New Roman" w:hAnsi="Times New Roman"/>
          <w:sz w:val="24"/>
          <w:szCs w:val="24"/>
        </w:rPr>
        <w:t xml:space="preserve">-обеспечения своевременной подготовки для представления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имущество, повышение эффективности </w:t>
      </w:r>
      <w:proofErr w:type="spellStart"/>
      <w:r w:rsidRPr="00305CB4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Pr="00305CB4">
        <w:rPr>
          <w:rFonts w:ascii="Times New Roman" w:hAnsi="Times New Roman"/>
          <w:sz w:val="24"/>
          <w:szCs w:val="24"/>
        </w:rPr>
        <w:t>-исковой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305CB4" w:rsidRPr="00305CB4" w:rsidRDefault="00305CB4" w:rsidP="00C803ED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5C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305CB4">
        <w:rPr>
          <w:rFonts w:ascii="Times New Roman" w:hAnsi="Times New Roman"/>
          <w:sz w:val="24"/>
          <w:szCs w:val="24"/>
        </w:rPr>
        <w:t>беспечение выполнения установленных планов по мобилизации налоговых и неналоговых доходов бюджета округа</w:t>
      </w:r>
      <w:r>
        <w:rPr>
          <w:rFonts w:ascii="Times New Roman" w:hAnsi="Times New Roman"/>
          <w:sz w:val="24"/>
          <w:szCs w:val="24"/>
        </w:rPr>
        <w:t>;</w:t>
      </w:r>
    </w:p>
    <w:p w:rsidR="00195274" w:rsidRPr="005477EA" w:rsidRDefault="00B4011E" w:rsidP="00C803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DB7569">
        <w:rPr>
          <w:sz w:val="24"/>
          <w:szCs w:val="24"/>
        </w:rPr>
        <w:t>-</w:t>
      </w:r>
      <w:r>
        <w:rPr>
          <w:sz w:val="24"/>
          <w:szCs w:val="24"/>
        </w:rPr>
        <w:t>о</w:t>
      </w:r>
      <w:r w:rsidR="00195274" w:rsidRPr="005477EA">
        <w:rPr>
          <w:sz w:val="24"/>
          <w:szCs w:val="24"/>
        </w:rPr>
        <w:t xml:space="preserve">птимизация  действующих льгот </w:t>
      </w:r>
      <w:r>
        <w:rPr>
          <w:sz w:val="24"/>
          <w:szCs w:val="24"/>
        </w:rPr>
        <w:t>по местным налогам и неналоговым доходам округа</w:t>
      </w:r>
      <w:r w:rsidR="00195274" w:rsidRPr="005477EA">
        <w:rPr>
          <w:sz w:val="24"/>
          <w:szCs w:val="24"/>
        </w:rPr>
        <w:t>.</w:t>
      </w:r>
    </w:p>
    <w:p w:rsidR="00195274" w:rsidRPr="005477EA" w:rsidRDefault="00195274" w:rsidP="00C803ED">
      <w:pPr>
        <w:overflowPunct/>
        <w:autoSpaceDE/>
        <w:autoSpaceDN/>
        <w:adjustRightInd/>
        <w:spacing w:line="276" w:lineRule="auto"/>
        <w:jc w:val="both"/>
        <w:textAlignment w:val="auto"/>
        <w:outlineLvl w:val="0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C7499C">
        <w:rPr>
          <w:sz w:val="24"/>
          <w:szCs w:val="24"/>
        </w:rPr>
        <w:t xml:space="preserve">б) </w:t>
      </w:r>
      <w:r w:rsidR="00B4011E">
        <w:rPr>
          <w:sz w:val="24"/>
          <w:szCs w:val="24"/>
        </w:rPr>
        <w:t>у</w:t>
      </w:r>
      <w:r w:rsidRPr="005477EA">
        <w:rPr>
          <w:sz w:val="24"/>
          <w:szCs w:val="24"/>
        </w:rPr>
        <w:t>регулирование задолженности в бюджет</w:t>
      </w:r>
      <w:r w:rsidR="00115D0B">
        <w:rPr>
          <w:sz w:val="24"/>
          <w:szCs w:val="24"/>
        </w:rPr>
        <w:t xml:space="preserve"> округа</w:t>
      </w:r>
      <w:r w:rsidR="005466F9">
        <w:rPr>
          <w:sz w:val="24"/>
          <w:szCs w:val="24"/>
        </w:rPr>
        <w:t xml:space="preserve"> по налоговым и неналоговым доходам</w:t>
      </w:r>
      <w:r w:rsidRPr="005477EA">
        <w:rPr>
          <w:sz w:val="24"/>
          <w:szCs w:val="24"/>
        </w:rPr>
        <w:t>.</w:t>
      </w:r>
    </w:p>
    <w:p w:rsidR="00195274" w:rsidRPr="005477EA" w:rsidRDefault="00195274" w:rsidP="00C803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 xml:space="preserve">          В целях сокращения и ликвидации задолженности организовать работу по следующим направлениям: </w:t>
      </w:r>
    </w:p>
    <w:p w:rsidR="00195274" w:rsidRPr="005477EA" w:rsidRDefault="00195274" w:rsidP="00C803ED">
      <w:pPr>
        <w:overflowPunct/>
        <w:spacing w:line="276" w:lineRule="auto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115D0B">
        <w:rPr>
          <w:sz w:val="24"/>
          <w:szCs w:val="24"/>
        </w:rPr>
        <w:t>-</w:t>
      </w:r>
      <w:r w:rsidRPr="005477EA">
        <w:rPr>
          <w:sz w:val="24"/>
          <w:szCs w:val="24"/>
        </w:rPr>
        <w:t>создание качественной отчетности главных администраторов (администраторов) доходов в части задолженности п</w:t>
      </w:r>
      <w:r w:rsidR="005466F9">
        <w:rPr>
          <w:sz w:val="24"/>
          <w:szCs w:val="24"/>
        </w:rPr>
        <w:t>о неналоговым платежам в бюджет</w:t>
      </w:r>
      <w:r w:rsidRPr="005477EA">
        <w:rPr>
          <w:sz w:val="24"/>
          <w:szCs w:val="24"/>
        </w:rPr>
        <w:t>;</w:t>
      </w:r>
    </w:p>
    <w:p w:rsidR="00195274" w:rsidRPr="005477EA" w:rsidRDefault="00195274" w:rsidP="00C803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115D0B">
        <w:rPr>
          <w:sz w:val="24"/>
          <w:szCs w:val="24"/>
        </w:rPr>
        <w:t>-</w:t>
      </w:r>
      <w:r w:rsidRPr="005477EA">
        <w:rPr>
          <w:sz w:val="24"/>
          <w:szCs w:val="24"/>
        </w:rPr>
        <w:t xml:space="preserve">активизировать совместную работу администраторов доходов, органов </w:t>
      </w:r>
      <w:r>
        <w:rPr>
          <w:sz w:val="24"/>
          <w:szCs w:val="24"/>
        </w:rPr>
        <w:t>местного самоуправления округа</w:t>
      </w:r>
      <w:r w:rsidRPr="005477EA">
        <w:rPr>
          <w:sz w:val="24"/>
          <w:szCs w:val="24"/>
        </w:rPr>
        <w:t xml:space="preserve"> и правоохранительных органов с работодателями по легализации доходов, взысканию задолженности по платежам в бюджет, в том числе через работу комиссий при </w:t>
      </w:r>
      <w:r>
        <w:rPr>
          <w:sz w:val="24"/>
          <w:szCs w:val="24"/>
        </w:rPr>
        <w:t>А</w:t>
      </w:r>
      <w:r w:rsidRPr="005477EA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5477EA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округа.</w:t>
      </w:r>
    </w:p>
    <w:p w:rsidR="00031621" w:rsidRDefault="00195274" w:rsidP="00C803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5477EA">
        <w:rPr>
          <w:sz w:val="24"/>
          <w:szCs w:val="24"/>
        </w:rPr>
        <w:tab/>
      </w:r>
      <w:r w:rsidR="005466F9">
        <w:rPr>
          <w:sz w:val="24"/>
          <w:szCs w:val="24"/>
        </w:rPr>
        <w:t>в</w:t>
      </w:r>
      <w:r w:rsidR="00D26C3F">
        <w:rPr>
          <w:sz w:val="24"/>
          <w:szCs w:val="24"/>
        </w:rPr>
        <w:t>) погашение кредиторской задолженности бюджета округа.</w:t>
      </w:r>
    </w:p>
    <w:p w:rsidR="00FE6CDF" w:rsidRDefault="00FE6CDF" w:rsidP="00C803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При создании муниципального образования «Омсукчанский городской округ» кредиторская задолженность муниципальных образований «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мсукчан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</w:rPr>
        <w:t>п.Дукат</w:t>
      </w:r>
      <w:proofErr w:type="spellEnd"/>
      <w:r>
        <w:rPr>
          <w:sz w:val="24"/>
          <w:szCs w:val="24"/>
        </w:rPr>
        <w:t xml:space="preserve">» за предоставленную тепловую энергию в пустующий муниципальный жилфонд образовалась просроченная кредиторская задолженность. </w:t>
      </w:r>
      <w:r w:rsidRPr="00C803ED">
        <w:rPr>
          <w:sz w:val="24"/>
          <w:szCs w:val="24"/>
        </w:rPr>
        <w:t xml:space="preserve">В целях </w:t>
      </w:r>
      <w:r w:rsidR="00686FCB" w:rsidRPr="00C803ED">
        <w:rPr>
          <w:sz w:val="24"/>
          <w:szCs w:val="24"/>
        </w:rPr>
        <w:t>уменьшения размера</w:t>
      </w:r>
      <w:r w:rsidRPr="00C803ED">
        <w:rPr>
          <w:sz w:val="24"/>
          <w:szCs w:val="24"/>
        </w:rPr>
        <w:t xml:space="preserve"> существующей просроченной кредиторской задолженности </w:t>
      </w:r>
      <w:r w:rsidR="00686FCB">
        <w:rPr>
          <w:sz w:val="24"/>
          <w:szCs w:val="24"/>
        </w:rPr>
        <w:t>необходимо провести мероприятия по постепенному ее погашению в теч</w:t>
      </w:r>
      <w:r w:rsidR="00C803ED">
        <w:rPr>
          <w:sz w:val="24"/>
          <w:szCs w:val="24"/>
        </w:rPr>
        <w:t xml:space="preserve">ение периода действия Программы, к концу 2019 года планируется уменьшение просроченной задолженности бюджета округа за поставленные услуги по отоплению пустующего муниципального жилья с 20,6 </w:t>
      </w:r>
      <w:proofErr w:type="spellStart"/>
      <w:r w:rsidR="00C803ED">
        <w:rPr>
          <w:sz w:val="24"/>
          <w:szCs w:val="24"/>
        </w:rPr>
        <w:t>млн</w:t>
      </w:r>
      <w:proofErr w:type="gramStart"/>
      <w:r w:rsidR="00C803ED">
        <w:rPr>
          <w:sz w:val="24"/>
          <w:szCs w:val="24"/>
        </w:rPr>
        <w:t>.р</w:t>
      </w:r>
      <w:proofErr w:type="gramEnd"/>
      <w:r w:rsidR="00C803ED">
        <w:rPr>
          <w:sz w:val="24"/>
          <w:szCs w:val="24"/>
        </w:rPr>
        <w:t>уб</w:t>
      </w:r>
      <w:proofErr w:type="spellEnd"/>
      <w:r w:rsidR="00C803ED">
        <w:rPr>
          <w:sz w:val="24"/>
          <w:szCs w:val="24"/>
        </w:rPr>
        <w:t xml:space="preserve">. до 0 </w:t>
      </w:r>
      <w:proofErr w:type="spellStart"/>
      <w:r w:rsidR="00C803ED">
        <w:rPr>
          <w:sz w:val="24"/>
          <w:szCs w:val="24"/>
        </w:rPr>
        <w:t>млн.руб</w:t>
      </w:r>
      <w:proofErr w:type="spellEnd"/>
      <w:r w:rsidR="00C803ED">
        <w:rPr>
          <w:sz w:val="24"/>
          <w:szCs w:val="24"/>
        </w:rPr>
        <w:t>.</w:t>
      </w:r>
    </w:p>
    <w:p w:rsidR="005466F9" w:rsidRDefault="0001452F" w:rsidP="0001452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5466F9">
        <w:rPr>
          <w:sz w:val="24"/>
          <w:szCs w:val="24"/>
        </w:rPr>
        <w:t>г</w:t>
      </w:r>
      <w:r w:rsidR="00336318" w:rsidRPr="0096793E">
        <w:rPr>
          <w:sz w:val="24"/>
          <w:szCs w:val="24"/>
        </w:rPr>
        <w:t xml:space="preserve">) </w:t>
      </w:r>
      <w:r w:rsidR="00CB30C0">
        <w:rPr>
          <w:sz w:val="24"/>
          <w:szCs w:val="24"/>
        </w:rPr>
        <w:t xml:space="preserve">повышение эффективности </w:t>
      </w:r>
      <w:r w:rsidR="005466F9">
        <w:rPr>
          <w:sz w:val="24"/>
          <w:szCs w:val="24"/>
        </w:rPr>
        <w:t>бюджетных расходов округа.</w:t>
      </w:r>
    </w:p>
    <w:p w:rsidR="00686FCB" w:rsidRDefault="00CB30C0" w:rsidP="00C803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из направлений по повышению эффективности бюджетных расходов </w:t>
      </w:r>
      <w:r w:rsidR="008762B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оптимизаци</w:t>
      </w:r>
      <w:r w:rsidR="008762B1">
        <w:rPr>
          <w:sz w:val="24"/>
          <w:szCs w:val="24"/>
        </w:rPr>
        <w:t>я</w:t>
      </w:r>
      <w:r>
        <w:rPr>
          <w:sz w:val="24"/>
          <w:szCs w:val="24"/>
        </w:rPr>
        <w:t xml:space="preserve"> расходов на содержание органов местного самоуправления округа, в том числе </w:t>
      </w:r>
      <w:r w:rsidR="00C803ED">
        <w:rPr>
          <w:sz w:val="24"/>
          <w:szCs w:val="24"/>
        </w:rPr>
        <w:t>необходимо провести следующие мероприятия:</w:t>
      </w:r>
    </w:p>
    <w:p w:rsidR="00C803ED" w:rsidRDefault="00C803ED" w:rsidP="00C803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-сокращение численности муниципальных служащих органов местного самоуправления округа</w:t>
      </w:r>
      <w:r w:rsidR="00CB30C0">
        <w:rPr>
          <w:sz w:val="24"/>
          <w:szCs w:val="24"/>
        </w:rPr>
        <w:t>, что позволит уменьшить численность муниципальных служащих</w:t>
      </w:r>
      <w:r w:rsidR="004D796B">
        <w:rPr>
          <w:sz w:val="24"/>
          <w:szCs w:val="24"/>
        </w:rPr>
        <w:t xml:space="preserve"> с 81 в 2016 году до 76 человек в 2019 году</w:t>
      </w:r>
      <w:r>
        <w:rPr>
          <w:sz w:val="24"/>
          <w:szCs w:val="24"/>
        </w:rPr>
        <w:t>;</w:t>
      </w:r>
    </w:p>
    <w:p w:rsidR="004D796B" w:rsidRDefault="004D796B" w:rsidP="00C803E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-создание муниципального учреждения «Эксплуатационный центр»</w:t>
      </w:r>
      <w:r w:rsidR="008762B1">
        <w:rPr>
          <w:sz w:val="24"/>
          <w:szCs w:val="24"/>
        </w:rPr>
        <w:t xml:space="preserve"> в целях </w:t>
      </w:r>
      <w:r w:rsidR="00DC2996">
        <w:rPr>
          <w:sz w:val="24"/>
          <w:szCs w:val="24"/>
        </w:rPr>
        <w:t xml:space="preserve">упорядочения отражения в бюджетной отчетности </w:t>
      </w:r>
      <w:r w:rsidR="008762B1">
        <w:rPr>
          <w:sz w:val="24"/>
          <w:szCs w:val="24"/>
        </w:rPr>
        <w:t xml:space="preserve">расходов на содержание </w:t>
      </w:r>
      <w:r w:rsidR="00DC2996">
        <w:rPr>
          <w:sz w:val="24"/>
          <w:szCs w:val="24"/>
        </w:rPr>
        <w:t>централизованных бухгалтерий при структурных подразделениях Администрации Омсукчанского городского округа</w:t>
      </w:r>
      <w:r w:rsidR="008762B1">
        <w:rPr>
          <w:sz w:val="24"/>
          <w:szCs w:val="24"/>
        </w:rPr>
        <w:t xml:space="preserve">, а также </w:t>
      </w:r>
      <w:r w:rsidR="00DC2996">
        <w:rPr>
          <w:sz w:val="24"/>
          <w:szCs w:val="24"/>
        </w:rPr>
        <w:t xml:space="preserve">оптимизации </w:t>
      </w:r>
      <w:r w:rsidR="008762B1">
        <w:rPr>
          <w:sz w:val="24"/>
          <w:szCs w:val="24"/>
        </w:rPr>
        <w:t xml:space="preserve">численности работников, </w:t>
      </w:r>
      <w:r w:rsidR="00DC2996">
        <w:rPr>
          <w:sz w:val="24"/>
          <w:szCs w:val="24"/>
        </w:rPr>
        <w:t xml:space="preserve">не являющихся муниципальными служащими, и работников, </w:t>
      </w:r>
      <w:r w:rsidR="008762B1">
        <w:rPr>
          <w:sz w:val="24"/>
          <w:szCs w:val="24"/>
        </w:rPr>
        <w:t>осуществляющих техническое обеспечение деятельности органов местного самоуправления округа</w:t>
      </w:r>
      <w:r>
        <w:rPr>
          <w:sz w:val="24"/>
          <w:szCs w:val="24"/>
        </w:rPr>
        <w:t>.</w:t>
      </w:r>
    </w:p>
    <w:p w:rsidR="003676A6" w:rsidRPr="005477EA" w:rsidRDefault="003676A6" w:rsidP="00C803ED">
      <w:pPr>
        <w:spacing w:line="276" w:lineRule="auto"/>
        <w:ind w:firstLine="709"/>
        <w:jc w:val="both"/>
        <w:rPr>
          <w:sz w:val="24"/>
          <w:szCs w:val="24"/>
        </w:rPr>
      </w:pPr>
      <w:r w:rsidRPr="005477EA">
        <w:rPr>
          <w:sz w:val="24"/>
          <w:szCs w:val="24"/>
        </w:rPr>
        <w:t xml:space="preserve">Сведения об основных мероприятиях Программы приводятся в </w:t>
      </w:r>
      <w:r w:rsidR="00BA561C">
        <w:rPr>
          <w:sz w:val="24"/>
          <w:szCs w:val="24"/>
        </w:rPr>
        <w:t>п</w:t>
      </w:r>
      <w:r w:rsidRPr="005477EA">
        <w:rPr>
          <w:sz w:val="24"/>
          <w:szCs w:val="24"/>
        </w:rPr>
        <w:t>риложении к настоящей Программе.</w:t>
      </w:r>
    </w:p>
    <w:p w:rsidR="009802E9" w:rsidRPr="005477EA" w:rsidRDefault="009802E9" w:rsidP="00C803ED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E593F" w:rsidRPr="005477EA" w:rsidRDefault="00BE593F" w:rsidP="00C803ED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4"/>
          <w:szCs w:val="24"/>
          <w:lang w:eastAsia="en-US"/>
        </w:rPr>
      </w:pPr>
    </w:p>
    <w:p w:rsidR="00BE593F" w:rsidRPr="005477EA" w:rsidRDefault="00BE593F" w:rsidP="00C803ED">
      <w:pPr>
        <w:pStyle w:val="Style8"/>
        <w:widowControl/>
        <w:tabs>
          <w:tab w:val="left" w:pos="1382"/>
        </w:tabs>
        <w:spacing w:line="276" w:lineRule="auto"/>
        <w:ind w:firstLine="709"/>
        <w:jc w:val="both"/>
        <w:rPr>
          <w:rStyle w:val="FontStyle13"/>
          <w:sz w:val="24"/>
          <w:szCs w:val="24"/>
        </w:rPr>
        <w:sectPr w:rsidR="00BE593F" w:rsidRPr="005477EA" w:rsidSect="003676A6">
          <w:pgSz w:w="11913" w:h="16834"/>
          <w:pgMar w:top="851" w:right="573" w:bottom="1134" w:left="1134" w:header="567" w:footer="567" w:gutter="0"/>
          <w:cols w:space="720"/>
          <w:noEndnote/>
        </w:sectPr>
      </w:pPr>
    </w:p>
    <w:p w:rsidR="009802E9" w:rsidRPr="005477EA" w:rsidRDefault="009802E9" w:rsidP="00C803ED">
      <w:pPr>
        <w:tabs>
          <w:tab w:val="left" w:pos="11482"/>
        </w:tabs>
        <w:spacing w:line="276" w:lineRule="auto"/>
        <w:jc w:val="right"/>
        <w:rPr>
          <w:sz w:val="24"/>
          <w:szCs w:val="24"/>
        </w:rPr>
      </w:pPr>
      <w:r w:rsidRPr="005477E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  </w:t>
      </w:r>
    </w:p>
    <w:p w:rsidR="009802E9" w:rsidRPr="005477EA" w:rsidRDefault="009802E9" w:rsidP="00C803ED">
      <w:pPr>
        <w:tabs>
          <w:tab w:val="left" w:pos="11482"/>
        </w:tabs>
        <w:spacing w:line="276" w:lineRule="auto"/>
        <w:ind w:left="10620" w:firstLine="708"/>
        <w:jc w:val="right"/>
        <w:rPr>
          <w:sz w:val="24"/>
          <w:szCs w:val="24"/>
        </w:rPr>
      </w:pPr>
      <w:r w:rsidRPr="005477EA">
        <w:rPr>
          <w:sz w:val="24"/>
          <w:szCs w:val="24"/>
        </w:rPr>
        <w:t xml:space="preserve">         к муниципальной программе </w:t>
      </w:r>
    </w:p>
    <w:p w:rsidR="005466F9" w:rsidRDefault="009802E9" w:rsidP="00C803ED">
      <w:pPr>
        <w:spacing w:line="276" w:lineRule="auto"/>
        <w:jc w:val="right"/>
        <w:rPr>
          <w:sz w:val="24"/>
          <w:szCs w:val="24"/>
        </w:rPr>
      </w:pPr>
      <w:r w:rsidRPr="005477EA">
        <w:rPr>
          <w:sz w:val="24"/>
          <w:szCs w:val="24"/>
        </w:rPr>
        <w:t>«</w:t>
      </w:r>
      <w:r w:rsidR="005466F9">
        <w:rPr>
          <w:sz w:val="24"/>
          <w:szCs w:val="24"/>
        </w:rPr>
        <w:t>Оздоровление муниципальных финансов</w:t>
      </w:r>
    </w:p>
    <w:p w:rsidR="00242BC6" w:rsidRDefault="005466F9" w:rsidP="00C803E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Омсукчанском</w:t>
      </w:r>
      <w:proofErr w:type="spellEnd"/>
      <w:r>
        <w:rPr>
          <w:sz w:val="24"/>
          <w:szCs w:val="24"/>
        </w:rPr>
        <w:t xml:space="preserve"> городском округе </w:t>
      </w:r>
    </w:p>
    <w:p w:rsidR="009802E9" w:rsidRPr="005477EA" w:rsidRDefault="005466F9" w:rsidP="00C803E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9802E9" w:rsidRPr="005477EA">
        <w:rPr>
          <w:sz w:val="24"/>
          <w:szCs w:val="24"/>
        </w:rPr>
        <w:t>а 201</w:t>
      </w:r>
      <w:r>
        <w:rPr>
          <w:sz w:val="24"/>
          <w:szCs w:val="24"/>
        </w:rPr>
        <w:t>7</w:t>
      </w:r>
      <w:r w:rsidR="009802E9" w:rsidRPr="005477EA">
        <w:rPr>
          <w:sz w:val="24"/>
          <w:szCs w:val="24"/>
        </w:rPr>
        <w:t>-20</w:t>
      </w:r>
      <w:r>
        <w:rPr>
          <w:sz w:val="24"/>
          <w:szCs w:val="24"/>
        </w:rPr>
        <w:t>19</w:t>
      </w:r>
      <w:r w:rsidR="009802E9" w:rsidRPr="005477EA">
        <w:rPr>
          <w:sz w:val="24"/>
          <w:szCs w:val="24"/>
        </w:rPr>
        <w:t xml:space="preserve"> годы»</w:t>
      </w:r>
    </w:p>
    <w:p w:rsidR="009802E9" w:rsidRPr="005477EA" w:rsidRDefault="009802E9" w:rsidP="00C803ED">
      <w:pPr>
        <w:spacing w:line="276" w:lineRule="auto"/>
        <w:jc w:val="both"/>
        <w:rPr>
          <w:sz w:val="24"/>
          <w:szCs w:val="24"/>
        </w:rPr>
      </w:pPr>
    </w:p>
    <w:p w:rsidR="00DC2996" w:rsidRPr="00DC2996" w:rsidRDefault="009802E9" w:rsidP="00DC2996">
      <w:pPr>
        <w:spacing w:line="276" w:lineRule="auto"/>
        <w:jc w:val="center"/>
        <w:rPr>
          <w:b/>
          <w:sz w:val="24"/>
          <w:szCs w:val="24"/>
        </w:rPr>
      </w:pPr>
      <w:r w:rsidRPr="00DC2996">
        <w:rPr>
          <w:b/>
          <w:sz w:val="24"/>
          <w:szCs w:val="24"/>
        </w:rPr>
        <w:t xml:space="preserve">Перечень основных мероприятий </w:t>
      </w:r>
      <w:r w:rsidR="00DC2996" w:rsidRPr="00DC2996">
        <w:rPr>
          <w:b/>
          <w:sz w:val="24"/>
          <w:szCs w:val="24"/>
        </w:rPr>
        <w:t>муниципальной п</w:t>
      </w:r>
      <w:r w:rsidRPr="00DC2996">
        <w:rPr>
          <w:b/>
          <w:sz w:val="24"/>
          <w:szCs w:val="24"/>
        </w:rPr>
        <w:t>рограммы</w:t>
      </w:r>
      <w:r w:rsidR="00DC2996" w:rsidRPr="00DC2996">
        <w:rPr>
          <w:b/>
          <w:sz w:val="24"/>
          <w:szCs w:val="24"/>
        </w:rPr>
        <w:t xml:space="preserve"> «Оздоровление муниципальных финансов</w:t>
      </w:r>
    </w:p>
    <w:p w:rsidR="00DC2996" w:rsidRPr="00DC2996" w:rsidRDefault="00DC2996" w:rsidP="00DC2996">
      <w:pPr>
        <w:spacing w:line="276" w:lineRule="auto"/>
        <w:jc w:val="center"/>
        <w:rPr>
          <w:b/>
          <w:sz w:val="24"/>
          <w:szCs w:val="24"/>
        </w:rPr>
      </w:pPr>
      <w:r w:rsidRPr="00DC2996">
        <w:rPr>
          <w:b/>
          <w:sz w:val="24"/>
          <w:szCs w:val="24"/>
        </w:rPr>
        <w:t xml:space="preserve">в </w:t>
      </w:r>
      <w:proofErr w:type="spellStart"/>
      <w:r w:rsidRPr="00DC2996">
        <w:rPr>
          <w:b/>
          <w:sz w:val="24"/>
          <w:szCs w:val="24"/>
        </w:rPr>
        <w:t>Омсукчанском</w:t>
      </w:r>
      <w:proofErr w:type="spellEnd"/>
      <w:r w:rsidRPr="00DC2996">
        <w:rPr>
          <w:b/>
          <w:sz w:val="24"/>
          <w:szCs w:val="24"/>
        </w:rPr>
        <w:t xml:space="preserve"> городском округе на 2017-2019 годы»</w:t>
      </w:r>
    </w:p>
    <w:p w:rsidR="009802E9" w:rsidRPr="005466F9" w:rsidRDefault="009802E9" w:rsidP="00C803ED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134"/>
        <w:gridCol w:w="1275"/>
        <w:gridCol w:w="1418"/>
        <w:gridCol w:w="1559"/>
        <w:gridCol w:w="2410"/>
      </w:tblGrid>
      <w:tr w:rsidR="00E661F5" w:rsidRPr="005477EA" w:rsidTr="00E661F5">
        <w:trPr>
          <w:trHeight w:val="843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F5" w:rsidRPr="00DB7569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477EA">
              <w:rPr>
                <w:sz w:val="24"/>
                <w:szCs w:val="24"/>
              </w:rPr>
              <w:t>Срок</w:t>
            </w:r>
          </w:p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выполнения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E661F5" w:rsidRPr="005477EA" w:rsidTr="00E661F5">
        <w:trPr>
          <w:trHeight w:val="26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0E66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0E66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996">
              <w:rPr>
                <w:sz w:val="24"/>
                <w:szCs w:val="24"/>
              </w:rPr>
              <w:t>Развитие доходного потенциала округа</w:t>
            </w:r>
          </w:p>
        </w:tc>
      </w:tr>
      <w:tr w:rsidR="00E661F5" w:rsidRPr="005477EA" w:rsidTr="00E661F5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305CB4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5CB4">
              <w:rPr>
                <w:sz w:val="24"/>
                <w:szCs w:val="24"/>
              </w:rPr>
              <w:t>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Увеличение доходного потенциала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E661F5" w:rsidRPr="005477EA" w:rsidTr="00E661F5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305CB4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5CB4">
              <w:rPr>
                <w:sz w:val="24"/>
                <w:szCs w:val="24"/>
              </w:rPr>
              <w:t>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а также проведение работы по оформлению договоров аренды на земельные участки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BA561C" w:rsidRDefault="00E661F5" w:rsidP="00BA561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5CB4">
              <w:rPr>
                <w:rFonts w:ascii="Times New Roman" w:hAnsi="Times New Roman"/>
                <w:sz w:val="24"/>
                <w:szCs w:val="24"/>
              </w:rPr>
              <w:t>Обеспечения своевременной подготовки для представления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61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BA561C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BA561C">
              <w:rPr>
                <w:rFonts w:ascii="Times New Roman" w:hAnsi="Times New Roman"/>
                <w:sz w:val="24"/>
                <w:szCs w:val="24"/>
              </w:rPr>
              <w:t>-</w:t>
            </w:r>
            <w:r w:rsidRPr="00BA561C">
              <w:rPr>
                <w:rFonts w:ascii="Times New Roman" w:hAnsi="Times New Roman"/>
                <w:sz w:val="24"/>
                <w:szCs w:val="24"/>
              </w:rPr>
              <w:lastRenderedPageBreak/>
              <w:t>исковой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77EA">
              <w:rPr>
                <w:sz w:val="24"/>
                <w:szCs w:val="24"/>
              </w:rPr>
              <w:t>становление экономически обоснованных налог</w:t>
            </w:r>
            <w:r>
              <w:rPr>
                <w:sz w:val="24"/>
                <w:szCs w:val="24"/>
              </w:rPr>
              <w:t>овых ставок по местным налогам</w:t>
            </w:r>
          </w:p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4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Обеспечение выполнения установленных планов по мобилизации налоговых и неналоговых доходов бюджета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Главные администраторы доходов бюджета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1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77EA">
              <w:rPr>
                <w:sz w:val="24"/>
                <w:szCs w:val="24"/>
              </w:rPr>
              <w:t xml:space="preserve">птимизация  действующих льгот </w:t>
            </w:r>
            <w:r>
              <w:rPr>
                <w:sz w:val="24"/>
                <w:szCs w:val="24"/>
              </w:rPr>
              <w:t>по местным налогам и неналоговым доходам округа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center"/>
            </w:pPr>
            <w:r w:rsidRPr="0076367D">
              <w:rPr>
                <w:sz w:val="24"/>
                <w:szCs w:val="24"/>
              </w:rPr>
              <w:t>2017-2019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0A0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1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Урегулирование задолженности в бюджет округа по налоговым и неналоговым доходам</w:t>
            </w:r>
          </w:p>
        </w:tc>
      </w:tr>
      <w:tr w:rsidR="00E661F5" w:rsidRPr="005477EA" w:rsidTr="00E661F5">
        <w:trPr>
          <w:trHeight w:val="1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Осуществление мероприятий, направленных на ликвидацию задолженности по доходам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Главные администраторы доходов бюджета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661F5" w:rsidRPr="005477EA" w:rsidRDefault="00E661F5" w:rsidP="00CB30C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477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19</w:t>
            </w:r>
            <w:r w:rsidRPr="005477EA">
              <w:rPr>
                <w:sz w:val="24"/>
                <w:szCs w:val="24"/>
              </w:rPr>
              <w:t xml:space="preserve"> годы</w:t>
            </w:r>
          </w:p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61F5" w:rsidRPr="005477EA" w:rsidRDefault="00E661F5" w:rsidP="00C80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>Сокращение задолженности по доходам</w:t>
            </w:r>
            <w:r>
              <w:rPr>
                <w:sz w:val="24"/>
                <w:szCs w:val="24"/>
              </w:rPr>
              <w:t xml:space="preserve"> перед бюджетом округа</w:t>
            </w:r>
          </w:p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9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B30C0">
            <w:pPr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77EA">
              <w:rPr>
                <w:sz w:val="24"/>
                <w:szCs w:val="24"/>
              </w:rPr>
              <w:t>оздание качественной отчетности главных администраторов (администраторов) доходов в части задолженности п</w:t>
            </w:r>
            <w:r>
              <w:rPr>
                <w:sz w:val="24"/>
                <w:szCs w:val="24"/>
              </w:rPr>
              <w:t>о неналоговым платежам в бюджет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68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8077D8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t xml:space="preserve">Проведение мероприятий по списанию безнадежной к взысканию задолженности по неналоговым  доходам перед бюджетом  </w:t>
            </w:r>
            <w:r>
              <w:rPr>
                <w:sz w:val="24"/>
                <w:szCs w:val="24"/>
              </w:rPr>
              <w:t>округа</w:t>
            </w:r>
            <w:r w:rsidRPr="00547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15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BA56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477EA">
              <w:rPr>
                <w:sz w:val="24"/>
                <w:szCs w:val="24"/>
              </w:rPr>
              <w:t xml:space="preserve">ктивизировать совместную работу администраторов доходов, органов </w:t>
            </w:r>
            <w:r>
              <w:rPr>
                <w:sz w:val="24"/>
                <w:szCs w:val="24"/>
              </w:rPr>
              <w:t>местного самоуправления округа</w:t>
            </w:r>
            <w:r w:rsidRPr="005477EA">
              <w:rPr>
                <w:sz w:val="24"/>
                <w:szCs w:val="24"/>
              </w:rPr>
              <w:t xml:space="preserve"> и правоохранительных органов с работодателями по легализации доходов, </w:t>
            </w:r>
            <w:r w:rsidRPr="005477EA">
              <w:rPr>
                <w:sz w:val="24"/>
                <w:szCs w:val="24"/>
              </w:rPr>
              <w:lastRenderedPageBreak/>
              <w:t xml:space="preserve">взысканию задолженности по платежам в бюджет, в том числе через работу комиссий при </w:t>
            </w:r>
            <w:r>
              <w:rPr>
                <w:sz w:val="24"/>
                <w:szCs w:val="24"/>
              </w:rPr>
              <w:t>А</w:t>
            </w:r>
            <w:r w:rsidRPr="005477EA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547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округа.</w:t>
            </w:r>
          </w:p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77EA">
              <w:rPr>
                <w:sz w:val="24"/>
                <w:szCs w:val="24"/>
              </w:rPr>
              <w:lastRenderedPageBreak/>
              <w:t xml:space="preserve">Главные администраторы доходов бюджета </w:t>
            </w:r>
            <w:r>
              <w:rPr>
                <w:sz w:val="24"/>
                <w:szCs w:val="24"/>
              </w:rPr>
              <w:t xml:space="preserve">округа, </w:t>
            </w:r>
            <w:r>
              <w:rPr>
                <w:sz w:val="24"/>
                <w:szCs w:val="24"/>
              </w:rPr>
              <w:lastRenderedPageBreak/>
              <w:t>Администрация Омсукчанского городского округа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jc w:val="center"/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61F5" w:rsidRPr="005477EA" w:rsidTr="00E661F5">
        <w:trPr>
          <w:trHeight w:val="6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просроченной кредиторской задолженности бюджета округа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градостроительства администрации Омсукчанского городского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242BC6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ликвидация просроченной кредиторской задолженности бюджета округа</w:t>
            </w:r>
          </w:p>
        </w:tc>
      </w:tr>
      <w:tr w:rsidR="00E661F5" w:rsidRPr="005477EA" w:rsidTr="00E661F5">
        <w:trPr>
          <w:trHeight w:val="3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 расходов</w:t>
            </w:r>
          </w:p>
        </w:tc>
      </w:tr>
      <w:tr w:rsidR="00E661F5" w:rsidRPr="005477EA" w:rsidTr="00E661F5">
        <w:trPr>
          <w:trHeight w:val="6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661F5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численности муниципальных служащих органов местного самоуправления округа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E661F5" w:rsidRDefault="00E661F5" w:rsidP="00E661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Омсукчанского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661F5" w:rsidRPr="005477EA" w:rsidRDefault="00E661F5" w:rsidP="00CB30C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F5" w:rsidRDefault="00E661F5" w:rsidP="00E661F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90688E">
              <w:rPr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F5" w:rsidRPr="005477EA" w:rsidRDefault="00E661F5" w:rsidP="00CB30C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бюджетных расходов, упорядочение отражения в бюджетной отчетности расходов на прочих работников органов местного самоуправления округа</w:t>
            </w:r>
          </w:p>
        </w:tc>
      </w:tr>
      <w:tr w:rsidR="00E661F5" w:rsidRPr="005477EA" w:rsidTr="00E661F5">
        <w:trPr>
          <w:trHeight w:val="3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B30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муниципального учреждения «Эксплуатационный центр»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Default="00E661F5" w:rsidP="00C803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F5" w:rsidRPr="005477EA" w:rsidRDefault="00E661F5" w:rsidP="00C803E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5" w:rsidRPr="005477EA" w:rsidRDefault="00E661F5" w:rsidP="00C803E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802E9" w:rsidRPr="005477EA" w:rsidRDefault="009802E9" w:rsidP="00C803ED">
      <w:pPr>
        <w:spacing w:line="276" w:lineRule="auto"/>
        <w:jc w:val="both"/>
        <w:rPr>
          <w:sz w:val="24"/>
          <w:szCs w:val="24"/>
        </w:rPr>
      </w:pPr>
    </w:p>
    <w:p w:rsidR="003676A6" w:rsidRPr="005477EA" w:rsidRDefault="008077D8" w:rsidP="00DC2996">
      <w:pPr>
        <w:spacing w:line="276" w:lineRule="auto"/>
        <w:jc w:val="both"/>
        <w:rPr>
          <w:rStyle w:val="FontStyle13"/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sectPr w:rsidR="003676A6" w:rsidRPr="005477EA" w:rsidSect="009802E9">
      <w:pgSz w:w="16834" w:h="11913" w:orient="landscape"/>
      <w:pgMar w:top="567" w:right="851" w:bottom="57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EEE"/>
    <w:multiLevelType w:val="multilevel"/>
    <w:tmpl w:val="8E5E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16742E"/>
    <w:multiLevelType w:val="hybridMultilevel"/>
    <w:tmpl w:val="5C0EEC36"/>
    <w:lvl w:ilvl="0" w:tplc="6EB6BC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2B5EDE"/>
    <w:multiLevelType w:val="multilevel"/>
    <w:tmpl w:val="8CB0B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384D327E"/>
    <w:multiLevelType w:val="hybridMultilevel"/>
    <w:tmpl w:val="ED80E764"/>
    <w:lvl w:ilvl="0" w:tplc="7DACB47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4">
    <w:nsid w:val="38BA0042"/>
    <w:multiLevelType w:val="multilevel"/>
    <w:tmpl w:val="1D661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394A7C95"/>
    <w:multiLevelType w:val="hybridMultilevel"/>
    <w:tmpl w:val="66A8AD6C"/>
    <w:lvl w:ilvl="0" w:tplc="CC1AA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719D1"/>
    <w:multiLevelType w:val="singleLevel"/>
    <w:tmpl w:val="084EF5D8"/>
    <w:lvl w:ilvl="0">
      <w:start w:val="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7">
    <w:nsid w:val="51BE25E1"/>
    <w:multiLevelType w:val="hybridMultilevel"/>
    <w:tmpl w:val="3F2E40FA"/>
    <w:lvl w:ilvl="0" w:tplc="40AC8A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0424DC"/>
    <w:multiLevelType w:val="hybridMultilevel"/>
    <w:tmpl w:val="B434A4D0"/>
    <w:lvl w:ilvl="0" w:tplc="3BEC1FB4">
      <w:start w:val="1"/>
      <w:numFmt w:val="decimal"/>
      <w:lvlText w:val="%1."/>
      <w:lvlJc w:val="left"/>
      <w:pPr>
        <w:ind w:left="-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" w:hanging="360"/>
      </w:pPr>
    </w:lvl>
    <w:lvl w:ilvl="2" w:tplc="0419001B" w:tentative="1">
      <w:start w:val="1"/>
      <w:numFmt w:val="lowerRoman"/>
      <w:lvlText w:val="%3."/>
      <w:lvlJc w:val="right"/>
      <w:pPr>
        <w:ind w:left="943" w:hanging="180"/>
      </w:pPr>
    </w:lvl>
    <w:lvl w:ilvl="3" w:tplc="0419000F" w:tentative="1">
      <w:start w:val="1"/>
      <w:numFmt w:val="decimal"/>
      <w:lvlText w:val="%4."/>
      <w:lvlJc w:val="left"/>
      <w:pPr>
        <w:ind w:left="1663" w:hanging="360"/>
      </w:pPr>
    </w:lvl>
    <w:lvl w:ilvl="4" w:tplc="04190019" w:tentative="1">
      <w:start w:val="1"/>
      <w:numFmt w:val="lowerLetter"/>
      <w:lvlText w:val="%5."/>
      <w:lvlJc w:val="left"/>
      <w:pPr>
        <w:ind w:left="2383" w:hanging="360"/>
      </w:pPr>
    </w:lvl>
    <w:lvl w:ilvl="5" w:tplc="0419001B" w:tentative="1">
      <w:start w:val="1"/>
      <w:numFmt w:val="lowerRoman"/>
      <w:lvlText w:val="%6."/>
      <w:lvlJc w:val="right"/>
      <w:pPr>
        <w:ind w:left="3103" w:hanging="180"/>
      </w:pPr>
    </w:lvl>
    <w:lvl w:ilvl="6" w:tplc="0419000F" w:tentative="1">
      <w:start w:val="1"/>
      <w:numFmt w:val="decimal"/>
      <w:lvlText w:val="%7."/>
      <w:lvlJc w:val="left"/>
      <w:pPr>
        <w:ind w:left="3823" w:hanging="360"/>
      </w:pPr>
    </w:lvl>
    <w:lvl w:ilvl="7" w:tplc="04190019" w:tentative="1">
      <w:start w:val="1"/>
      <w:numFmt w:val="lowerLetter"/>
      <w:lvlText w:val="%8."/>
      <w:lvlJc w:val="left"/>
      <w:pPr>
        <w:ind w:left="4543" w:hanging="360"/>
      </w:pPr>
    </w:lvl>
    <w:lvl w:ilvl="8" w:tplc="0419001B" w:tentative="1">
      <w:start w:val="1"/>
      <w:numFmt w:val="lowerRoman"/>
      <w:lvlText w:val="%9."/>
      <w:lvlJc w:val="right"/>
      <w:pPr>
        <w:ind w:left="5263" w:hanging="180"/>
      </w:pPr>
    </w:lvl>
  </w:abstractNum>
  <w:abstractNum w:abstractNumId="9">
    <w:nsid w:val="651F19C7"/>
    <w:multiLevelType w:val="hybridMultilevel"/>
    <w:tmpl w:val="BF6062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E7EA2"/>
    <w:multiLevelType w:val="hybridMultilevel"/>
    <w:tmpl w:val="F37A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2A81"/>
    <w:multiLevelType w:val="hybridMultilevel"/>
    <w:tmpl w:val="BF9E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9744AD"/>
    <w:multiLevelType w:val="multilevel"/>
    <w:tmpl w:val="DBD2A24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79AF0CD9"/>
    <w:multiLevelType w:val="hybridMultilevel"/>
    <w:tmpl w:val="220C7532"/>
    <w:lvl w:ilvl="0" w:tplc="3756496C">
      <w:start w:val="1"/>
      <w:numFmt w:val="decimal"/>
      <w:lvlText w:val="%1)"/>
      <w:lvlJc w:val="left"/>
      <w:pPr>
        <w:ind w:left="-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0"/>
    <w:rsid w:val="00002008"/>
    <w:rsid w:val="0001452F"/>
    <w:rsid w:val="000310DB"/>
    <w:rsid w:val="00031621"/>
    <w:rsid w:val="000C3B0B"/>
    <w:rsid w:val="00110106"/>
    <w:rsid w:val="00115D0B"/>
    <w:rsid w:val="001246EE"/>
    <w:rsid w:val="00130A37"/>
    <w:rsid w:val="00136075"/>
    <w:rsid w:val="00172101"/>
    <w:rsid w:val="00195274"/>
    <w:rsid w:val="00195788"/>
    <w:rsid w:val="002117D6"/>
    <w:rsid w:val="00220535"/>
    <w:rsid w:val="00240438"/>
    <w:rsid w:val="00242BC6"/>
    <w:rsid w:val="00274A5C"/>
    <w:rsid w:val="002D0529"/>
    <w:rsid w:val="00305CB4"/>
    <w:rsid w:val="00321ACB"/>
    <w:rsid w:val="003254C2"/>
    <w:rsid w:val="00336318"/>
    <w:rsid w:val="003676A6"/>
    <w:rsid w:val="003748E6"/>
    <w:rsid w:val="00394990"/>
    <w:rsid w:val="003B4DA0"/>
    <w:rsid w:val="003F5CA2"/>
    <w:rsid w:val="00400DC0"/>
    <w:rsid w:val="00407B80"/>
    <w:rsid w:val="004104C4"/>
    <w:rsid w:val="00414056"/>
    <w:rsid w:val="00465493"/>
    <w:rsid w:val="004666D5"/>
    <w:rsid w:val="004802AB"/>
    <w:rsid w:val="004C235E"/>
    <w:rsid w:val="004D7558"/>
    <w:rsid w:val="004D796B"/>
    <w:rsid w:val="005278D3"/>
    <w:rsid w:val="005466F9"/>
    <w:rsid w:val="005477EA"/>
    <w:rsid w:val="005C062D"/>
    <w:rsid w:val="005E1ACF"/>
    <w:rsid w:val="00616222"/>
    <w:rsid w:val="00621BE8"/>
    <w:rsid w:val="00634C0E"/>
    <w:rsid w:val="006416BA"/>
    <w:rsid w:val="00686FCB"/>
    <w:rsid w:val="006D12A4"/>
    <w:rsid w:val="007155BD"/>
    <w:rsid w:val="00732D6F"/>
    <w:rsid w:val="007812D3"/>
    <w:rsid w:val="0078741F"/>
    <w:rsid w:val="007C3707"/>
    <w:rsid w:val="007E0D51"/>
    <w:rsid w:val="008077D8"/>
    <w:rsid w:val="00813B77"/>
    <w:rsid w:val="008762B1"/>
    <w:rsid w:val="0088128E"/>
    <w:rsid w:val="00891592"/>
    <w:rsid w:val="008A1CC6"/>
    <w:rsid w:val="008E3FF8"/>
    <w:rsid w:val="00943C0B"/>
    <w:rsid w:val="009631E2"/>
    <w:rsid w:val="0096793E"/>
    <w:rsid w:val="0097417F"/>
    <w:rsid w:val="009802E9"/>
    <w:rsid w:val="009E1297"/>
    <w:rsid w:val="00A123DD"/>
    <w:rsid w:val="00A747E2"/>
    <w:rsid w:val="00A91760"/>
    <w:rsid w:val="00A9222F"/>
    <w:rsid w:val="00AF4288"/>
    <w:rsid w:val="00B040AD"/>
    <w:rsid w:val="00B4011E"/>
    <w:rsid w:val="00B6765C"/>
    <w:rsid w:val="00B724F4"/>
    <w:rsid w:val="00BA561C"/>
    <w:rsid w:val="00BE593F"/>
    <w:rsid w:val="00C37423"/>
    <w:rsid w:val="00C57F97"/>
    <w:rsid w:val="00C710BE"/>
    <w:rsid w:val="00C7499C"/>
    <w:rsid w:val="00C803ED"/>
    <w:rsid w:val="00CB30C0"/>
    <w:rsid w:val="00CC77EF"/>
    <w:rsid w:val="00D066CE"/>
    <w:rsid w:val="00D26C3F"/>
    <w:rsid w:val="00D40698"/>
    <w:rsid w:val="00D435F6"/>
    <w:rsid w:val="00D4580D"/>
    <w:rsid w:val="00D8124D"/>
    <w:rsid w:val="00DB6443"/>
    <w:rsid w:val="00DB7569"/>
    <w:rsid w:val="00DC2996"/>
    <w:rsid w:val="00DD1488"/>
    <w:rsid w:val="00DF1120"/>
    <w:rsid w:val="00E15A4B"/>
    <w:rsid w:val="00E64F9F"/>
    <w:rsid w:val="00E661F5"/>
    <w:rsid w:val="00EA5106"/>
    <w:rsid w:val="00EB6844"/>
    <w:rsid w:val="00EE7751"/>
    <w:rsid w:val="00F14469"/>
    <w:rsid w:val="00F177C9"/>
    <w:rsid w:val="00F20542"/>
    <w:rsid w:val="00F317BD"/>
    <w:rsid w:val="00F44FE7"/>
    <w:rsid w:val="00F650B2"/>
    <w:rsid w:val="00FE6CDF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1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widowControl w:val="0"/>
      <w:jc w:val="center"/>
    </w:pPr>
    <w:rPr>
      <w:sz w:val="30"/>
    </w:rPr>
  </w:style>
  <w:style w:type="paragraph" w:customStyle="1" w:styleId="2">
    <w:name w:val="заголовок 2"/>
    <w:basedOn w:val="a"/>
    <w:next w:val="a"/>
    <w:pPr>
      <w:keepNext/>
      <w:widowControl w:val="0"/>
      <w:ind w:left="6237" w:right="118"/>
    </w:pPr>
    <w:rPr>
      <w:sz w:val="24"/>
    </w:rPr>
  </w:style>
  <w:style w:type="paragraph" w:customStyle="1" w:styleId="3">
    <w:name w:val="заголовок 3"/>
    <w:basedOn w:val="a"/>
    <w:next w:val="a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Style5">
    <w:name w:val="Style5"/>
    <w:basedOn w:val="a"/>
    <w:uiPriority w:val="99"/>
    <w:rsid w:val="000310DB"/>
    <w:pPr>
      <w:widowControl w:val="0"/>
      <w:overflowPunct/>
      <w:spacing w:line="274" w:lineRule="exact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310DB"/>
    <w:pPr>
      <w:widowControl w:val="0"/>
      <w:overflowPunct/>
      <w:spacing w:line="275" w:lineRule="exact"/>
      <w:ind w:firstLine="684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310DB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310DB"/>
    <w:pPr>
      <w:widowControl w:val="0"/>
      <w:overflowPunct/>
      <w:spacing w:line="274" w:lineRule="exact"/>
      <w:ind w:hanging="857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310DB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310D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3676A6"/>
    <w:pPr>
      <w:widowControl w:val="0"/>
      <w:overflowPunct/>
      <w:spacing w:line="276" w:lineRule="exact"/>
      <w:ind w:hanging="370"/>
      <w:textAlignment w:val="auto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3676A6"/>
    <w:pPr>
      <w:widowControl w:val="0"/>
      <w:overflowPunct/>
      <w:spacing w:line="278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124">
    <w:name w:val="Font Style124"/>
    <w:basedOn w:val="a0"/>
    <w:uiPriority w:val="99"/>
    <w:rsid w:val="00367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3676A6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676A6"/>
    <w:pPr>
      <w:widowControl w:val="0"/>
      <w:overflowPunct/>
      <w:spacing w:line="305" w:lineRule="exact"/>
      <w:jc w:val="center"/>
      <w:textAlignment w:val="auto"/>
    </w:pPr>
    <w:rPr>
      <w:rFonts w:eastAsiaTheme="minorEastAsia"/>
      <w:sz w:val="24"/>
      <w:szCs w:val="24"/>
    </w:rPr>
  </w:style>
  <w:style w:type="character" w:styleId="a3">
    <w:name w:val="Hyperlink"/>
    <w:basedOn w:val="a0"/>
    <w:uiPriority w:val="99"/>
    <w:unhideWhenUsed/>
    <w:rsid w:val="003676A6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3676A6"/>
    <w:rPr>
      <w:rFonts w:asciiTheme="minorHAnsi" w:eastAsiaTheme="minorEastAsia" w:hAnsiTheme="minorHAns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676A6"/>
    <w:pPr>
      <w:overflowPunct/>
      <w:autoSpaceDE/>
      <w:autoSpaceDN/>
      <w:adjustRightInd/>
      <w:ind w:left="720" w:firstLine="567"/>
      <w:contextualSpacing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3676A6"/>
    <w:pPr>
      <w:widowControl w:val="0"/>
      <w:overflowPunct/>
      <w:spacing w:line="418" w:lineRule="exact"/>
      <w:ind w:firstLine="720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3676A6"/>
    <w:pPr>
      <w:widowControl w:val="0"/>
      <w:overflowPunct/>
      <w:spacing w:line="403" w:lineRule="exact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3676A6"/>
    <w:pPr>
      <w:widowControl w:val="0"/>
      <w:overflowPunct/>
      <w:spacing w:line="413" w:lineRule="exact"/>
      <w:ind w:firstLine="706"/>
      <w:jc w:val="both"/>
      <w:textAlignment w:val="auto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76A6"/>
    <w:pPr>
      <w:tabs>
        <w:tab w:val="center" w:pos="4677"/>
        <w:tab w:val="right" w:pos="9355"/>
      </w:tabs>
      <w:overflowPunct/>
      <w:autoSpaceDE/>
      <w:autoSpaceDN/>
      <w:adjustRightInd/>
      <w:ind w:firstLine="567"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676A6"/>
    <w:rPr>
      <w:rFonts w:asciiTheme="minorHAnsi" w:hAnsiTheme="minorHAnsi"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3676A6"/>
    <w:pPr>
      <w:tabs>
        <w:tab w:val="center" w:pos="4677"/>
        <w:tab w:val="right" w:pos="9355"/>
      </w:tabs>
      <w:overflowPunct/>
      <w:autoSpaceDE/>
      <w:autoSpaceDN/>
      <w:adjustRightInd/>
      <w:ind w:firstLine="567"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676A6"/>
    <w:rPr>
      <w:rFonts w:asciiTheme="minorHAnsi" w:hAnsiTheme="minorHAnsi" w:cs="Times New Roman"/>
      <w:sz w:val="22"/>
      <w:szCs w:val="22"/>
      <w:lang w:val="x-none" w:eastAsia="en-US"/>
    </w:rPr>
  </w:style>
  <w:style w:type="paragraph" w:customStyle="1" w:styleId="Style28">
    <w:name w:val="Style28"/>
    <w:basedOn w:val="a"/>
    <w:uiPriority w:val="99"/>
    <w:rsid w:val="003676A6"/>
    <w:pPr>
      <w:widowControl w:val="0"/>
      <w:overflowPunct/>
      <w:spacing w:line="413" w:lineRule="exact"/>
      <w:ind w:firstLine="696"/>
      <w:jc w:val="both"/>
      <w:textAlignment w:val="auto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3676A6"/>
    <w:pPr>
      <w:overflowPunct/>
      <w:autoSpaceDE/>
      <w:autoSpaceDN/>
      <w:adjustRightInd/>
      <w:ind w:firstLine="567"/>
      <w:jc w:val="both"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locked/>
    <w:rsid w:val="003676A6"/>
    <w:rPr>
      <w:rFonts w:ascii="Tahoma" w:hAnsi="Tahoma" w:cs="Tahoma"/>
      <w:sz w:val="16"/>
      <w:szCs w:val="16"/>
      <w:lang w:val="x-none" w:eastAsia="en-US"/>
    </w:rPr>
  </w:style>
  <w:style w:type="table" w:styleId="ac">
    <w:name w:val="Table Grid"/>
    <w:basedOn w:val="a1"/>
    <w:uiPriority w:val="59"/>
    <w:rsid w:val="003676A6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9802E9"/>
    <w:pPr>
      <w:overflowPunct/>
      <w:autoSpaceDE/>
      <w:autoSpaceDN/>
      <w:adjustRightInd/>
      <w:ind w:left="720" w:firstLine="709"/>
      <w:textAlignment w:val="auto"/>
    </w:pPr>
    <w:rPr>
      <w:sz w:val="28"/>
      <w:szCs w:val="28"/>
    </w:rPr>
  </w:style>
  <w:style w:type="paragraph" w:customStyle="1" w:styleId="ad">
    <w:name w:val="Знак Знак Знак Знак"/>
    <w:basedOn w:val="a"/>
    <w:rsid w:val="009802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uiPriority w:val="99"/>
    <w:rsid w:val="009802E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">
    <w:name w:val="Обычный в таблице"/>
    <w:basedOn w:val="a"/>
    <w:uiPriority w:val="99"/>
    <w:rsid w:val="009802E9"/>
    <w:pPr>
      <w:overflowPunct/>
      <w:autoSpaceDE/>
      <w:autoSpaceDN/>
      <w:adjustRightInd/>
      <w:spacing w:before="120"/>
      <w:jc w:val="both"/>
      <w:textAlignment w:val="auto"/>
    </w:pPr>
    <w:rPr>
      <w:sz w:val="22"/>
      <w:szCs w:val="22"/>
    </w:rPr>
  </w:style>
  <w:style w:type="paragraph" w:customStyle="1" w:styleId="af0">
    <w:name w:val="Обычный (паспорт)"/>
    <w:basedOn w:val="a"/>
    <w:rsid w:val="009802E9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character" w:customStyle="1" w:styleId="FontStyle37">
    <w:name w:val="Font Style37"/>
    <w:basedOn w:val="a0"/>
    <w:uiPriority w:val="99"/>
    <w:rsid w:val="009802E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9802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6">
    <w:name w:val="Font Style246"/>
    <w:basedOn w:val="a0"/>
    <w:uiPriority w:val="99"/>
    <w:rsid w:val="009802E9"/>
    <w:rPr>
      <w:rFonts w:ascii="Times New Roman" w:hAnsi="Times New Roman" w:cs="Times New Roman"/>
      <w:sz w:val="22"/>
      <w:szCs w:val="22"/>
    </w:rPr>
  </w:style>
  <w:style w:type="paragraph" w:customStyle="1" w:styleId="Style109">
    <w:name w:val="Style109"/>
    <w:basedOn w:val="a"/>
    <w:uiPriority w:val="99"/>
    <w:rsid w:val="009802E9"/>
    <w:pPr>
      <w:widowControl w:val="0"/>
      <w:overflowPunct/>
      <w:spacing w:line="283" w:lineRule="exact"/>
      <w:textAlignment w:val="auto"/>
    </w:pPr>
    <w:rPr>
      <w:rFonts w:eastAsiaTheme="minorEastAsia"/>
      <w:sz w:val="24"/>
      <w:szCs w:val="24"/>
    </w:rPr>
  </w:style>
  <w:style w:type="paragraph" w:customStyle="1" w:styleId="Style105">
    <w:name w:val="Style105"/>
    <w:basedOn w:val="a"/>
    <w:uiPriority w:val="99"/>
    <w:rsid w:val="009802E9"/>
    <w:pPr>
      <w:widowControl w:val="0"/>
      <w:overflowPunct/>
      <w:spacing w:line="278" w:lineRule="exact"/>
      <w:ind w:firstLine="922"/>
      <w:textAlignment w:val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E59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CC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Основной текст_"/>
    <w:link w:val="30"/>
    <w:uiPriority w:val="99"/>
    <w:locked/>
    <w:rsid w:val="00B4011E"/>
    <w:rPr>
      <w:spacing w:val="4"/>
      <w:shd w:val="clear" w:color="auto" w:fill="FFFFFF"/>
    </w:rPr>
  </w:style>
  <w:style w:type="paragraph" w:customStyle="1" w:styleId="30">
    <w:name w:val="Основной текст3"/>
    <w:basedOn w:val="a"/>
    <w:link w:val="af1"/>
    <w:uiPriority w:val="99"/>
    <w:rsid w:val="00B4011E"/>
    <w:pPr>
      <w:widowControl w:val="0"/>
      <w:shd w:val="clear" w:color="auto" w:fill="FFFFFF"/>
      <w:overflowPunct/>
      <w:autoSpaceDE/>
      <w:autoSpaceDN/>
      <w:adjustRightInd/>
      <w:spacing w:after="420" w:line="240" w:lineRule="atLeast"/>
      <w:ind w:hanging="640"/>
      <w:jc w:val="center"/>
      <w:textAlignment w:val="auto"/>
    </w:pPr>
    <w:rPr>
      <w:rFonts w:ascii="Times New Roman CYR" w:hAnsi="Times New Roman CYR" w:cs="Times New Roman CYR"/>
      <w:spacing w:val="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1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widowControl w:val="0"/>
      <w:jc w:val="center"/>
    </w:pPr>
    <w:rPr>
      <w:sz w:val="30"/>
    </w:rPr>
  </w:style>
  <w:style w:type="paragraph" w:customStyle="1" w:styleId="2">
    <w:name w:val="заголовок 2"/>
    <w:basedOn w:val="a"/>
    <w:next w:val="a"/>
    <w:pPr>
      <w:keepNext/>
      <w:widowControl w:val="0"/>
      <w:ind w:left="6237" w:right="118"/>
    </w:pPr>
    <w:rPr>
      <w:sz w:val="24"/>
    </w:rPr>
  </w:style>
  <w:style w:type="paragraph" w:customStyle="1" w:styleId="3">
    <w:name w:val="заголовок 3"/>
    <w:basedOn w:val="a"/>
    <w:next w:val="a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Style5">
    <w:name w:val="Style5"/>
    <w:basedOn w:val="a"/>
    <w:uiPriority w:val="99"/>
    <w:rsid w:val="000310DB"/>
    <w:pPr>
      <w:widowControl w:val="0"/>
      <w:overflowPunct/>
      <w:spacing w:line="274" w:lineRule="exact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310DB"/>
    <w:pPr>
      <w:widowControl w:val="0"/>
      <w:overflowPunct/>
      <w:spacing w:line="275" w:lineRule="exact"/>
      <w:ind w:firstLine="684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310DB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310DB"/>
    <w:pPr>
      <w:widowControl w:val="0"/>
      <w:overflowPunct/>
      <w:spacing w:line="274" w:lineRule="exact"/>
      <w:ind w:hanging="857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310DB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310D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3676A6"/>
    <w:pPr>
      <w:widowControl w:val="0"/>
      <w:overflowPunct/>
      <w:spacing w:line="276" w:lineRule="exact"/>
      <w:ind w:hanging="370"/>
      <w:textAlignment w:val="auto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3676A6"/>
    <w:pPr>
      <w:widowControl w:val="0"/>
      <w:overflowPunct/>
      <w:spacing w:line="278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124">
    <w:name w:val="Font Style124"/>
    <w:basedOn w:val="a0"/>
    <w:uiPriority w:val="99"/>
    <w:rsid w:val="00367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3676A6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676A6"/>
    <w:pPr>
      <w:widowControl w:val="0"/>
      <w:overflowPunct/>
      <w:spacing w:line="305" w:lineRule="exact"/>
      <w:jc w:val="center"/>
      <w:textAlignment w:val="auto"/>
    </w:pPr>
    <w:rPr>
      <w:rFonts w:eastAsiaTheme="minorEastAsia"/>
      <w:sz w:val="24"/>
      <w:szCs w:val="24"/>
    </w:rPr>
  </w:style>
  <w:style w:type="character" w:styleId="a3">
    <w:name w:val="Hyperlink"/>
    <w:basedOn w:val="a0"/>
    <w:uiPriority w:val="99"/>
    <w:unhideWhenUsed/>
    <w:rsid w:val="003676A6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3676A6"/>
    <w:rPr>
      <w:rFonts w:asciiTheme="minorHAnsi" w:eastAsiaTheme="minorEastAsia" w:hAnsiTheme="minorHAns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676A6"/>
    <w:pPr>
      <w:overflowPunct/>
      <w:autoSpaceDE/>
      <w:autoSpaceDN/>
      <w:adjustRightInd/>
      <w:ind w:left="720" w:firstLine="567"/>
      <w:contextualSpacing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3676A6"/>
    <w:pPr>
      <w:widowControl w:val="0"/>
      <w:overflowPunct/>
      <w:spacing w:line="418" w:lineRule="exact"/>
      <w:ind w:firstLine="720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3676A6"/>
    <w:pPr>
      <w:widowControl w:val="0"/>
      <w:overflowPunct/>
      <w:spacing w:line="403" w:lineRule="exact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3676A6"/>
    <w:pPr>
      <w:widowControl w:val="0"/>
      <w:overflowPunct/>
      <w:spacing w:line="413" w:lineRule="exact"/>
      <w:ind w:firstLine="706"/>
      <w:jc w:val="both"/>
      <w:textAlignment w:val="auto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676A6"/>
    <w:pPr>
      <w:tabs>
        <w:tab w:val="center" w:pos="4677"/>
        <w:tab w:val="right" w:pos="9355"/>
      </w:tabs>
      <w:overflowPunct/>
      <w:autoSpaceDE/>
      <w:autoSpaceDN/>
      <w:adjustRightInd/>
      <w:ind w:firstLine="567"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676A6"/>
    <w:rPr>
      <w:rFonts w:asciiTheme="minorHAnsi" w:hAnsiTheme="minorHAnsi"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3676A6"/>
    <w:pPr>
      <w:tabs>
        <w:tab w:val="center" w:pos="4677"/>
        <w:tab w:val="right" w:pos="9355"/>
      </w:tabs>
      <w:overflowPunct/>
      <w:autoSpaceDE/>
      <w:autoSpaceDN/>
      <w:adjustRightInd/>
      <w:ind w:firstLine="567"/>
      <w:jc w:val="both"/>
      <w:textAlignment w:val="auto"/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676A6"/>
    <w:rPr>
      <w:rFonts w:asciiTheme="minorHAnsi" w:hAnsiTheme="minorHAnsi" w:cs="Times New Roman"/>
      <w:sz w:val="22"/>
      <w:szCs w:val="22"/>
      <w:lang w:val="x-none" w:eastAsia="en-US"/>
    </w:rPr>
  </w:style>
  <w:style w:type="paragraph" w:customStyle="1" w:styleId="Style28">
    <w:name w:val="Style28"/>
    <w:basedOn w:val="a"/>
    <w:uiPriority w:val="99"/>
    <w:rsid w:val="003676A6"/>
    <w:pPr>
      <w:widowControl w:val="0"/>
      <w:overflowPunct/>
      <w:spacing w:line="413" w:lineRule="exact"/>
      <w:ind w:firstLine="696"/>
      <w:jc w:val="both"/>
      <w:textAlignment w:val="auto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3676A6"/>
    <w:pPr>
      <w:overflowPunct/>
      <w:autoSpaceDE/>
      <w:autoSpaceDN/>
      <w:adjustRightInd/>
      <w:ind w:firstLine="567"/>
      <w:jc w:val="both"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locked/>
    <w:rsid w:val="003676A6"/>
    <w:rPr>
      <w:rFonts w:ascii="Tahoma" w:hAnsi="Tahoma" w:cs="Tahoma"/>
      <w:sz w:val="16"/>
      <w:szCs w:val="16"/>
      <w:lang w:val="x-none" w:eastAsia="en-US"/>
    </w:rPr>
  </w:style>
  <w:style w:type="table" w:styleId="ac">
    <w:name w:val="Table Grid"/>
    <w:basedOn w:val="a1"/>
    <w:uiPriority w:val="59"/>
    <w:rsid w:val="003676A6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9802E9"/>
    <w:pPr>
      <w:overflowPunct/>
      <w:autoSpaceDE/>
      <w:autoSpaceDN/>
      <w:adjustRightInd/>
      <w:ind w:left="720" w:firstLine="709"/>
      <w:textAlignment w:val="auto"/>
    </w:pPr>
    <w:rPr>
      <w:sz w:val="28"/>
      <w:szCs w:val="28"/>
    </w:rPr>
  </w:style>
  <w:style w:type="paragraph" w:customStyle="1" w:styleId="ad">
    <w:name w:val="Знак Знак Знак Знак"/>
    <w:basedOn w:val="a"/>
    <w:rsid w:val="009802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uiPriority w:val="99"/>
    <w:rsid w:val="009802E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">
    <w:name w:val="Обычный в таблице"/>
    <w:basedOn w:val="a"/>
    <w:uiPriority w:val="99"/>
    <w:rsid w:val="009802E9"/>
    <w:pPr>
      <w:overflowPunct/>
      <w:autoSpaceDE/>
      <w:autoSpaceDN/>
      <w:adjustRightInd/>
      <w:spacing w:before="120"/>
      <w:jc w:val="both"/>
      <w:textAlignment w:val="auto"/>
    </w:pPr>
    <w:rPr>
      <w:sz w:val="22"/>
      <w:szCs w:val="22"/>
    </w:rPr>
  </w:style>
  <w:style w:type="paragraph" w:customStyle="1" w:styleId="af0">
    <w:name w:val="Обычный (паспорт)"/>
    <w:basedOn w:val="a"/>
    <w:rsid w:val="009802E9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character" w:customStyle="1" w:styleId="FontStyle37">
    <w:name w:val="Font Style37"/>
    <w:basedOn w:val="a0"/>
    <w:uiPriority w:val="99"/>
    <w:rsid w:val="009802E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9802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6">
    <w:name w:val="Font Style246"/>
    <w:basedOn w:val="a0"/>
    <w:uiPriority w:val="99"/>
    <w:rsid w:val="009802E9"/>
    <w:rPr>
      <w:rFonts w:ascii="Times New Roman" w:hAnsi="Times New Roman" w:cs="Times New Roman"/>
      <w:sz w:val="22"/>
      <w:szCs w:val="22"/>
    </w:rPr>
  </w:style>
  <w:style w:type="paragraph" w:customStyle="1" w:styleId="Style109">
    <w:name w:val="Style109"/>
    <w:basedOn w:val="a"/>
    <w:uiPriority w:val="99"/>
    <w:rsid w:val="009802E9"/>
    <w:pPr>
      <w:widowControl w:val="0"/>
      <w:overflowPunct/>
      <w:spacing w:line="283" w:lineRule="exact"/>
      <w:textAlignment w:val="auto"/>
    </w:pPr>
    <w:rPr>
      <w:rFonts w:eastAsiaTheme="minorEastAsia"/>
      <w:sz w:val="24"/>
      <w:szCs w:val="24"/>
    </w:rPr>
  </w:style>
  <w:style w:type="paragraph" w:customStyle="1" w:styleId="Style105">
    <w:name w:val="Style105"/>
    <w:basedOn w:val="a"/>
    <w:uiPriority w:val="99"/>
    <w:rsid w:val="009802E9"/>
    <w:pPr>
      <w:widowControl w:val="0"/>
      <w:overflowPunct/>
      <w:spacing w:line="278" w:lineRule="exact"/>
      <w:ind w:firstLine="922"/>
      <w:textAlignment w:val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E59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CC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Основной текст_"/>
    <w:link w:val="30"/>
    <w:uiPriority w:val="99"/>
    <w:locked/>
    <w:rsid w:val="00B4011E"/>
    <w:rPr>
      <w:spacing w:val="4"/>
      <w:shd w:val="clear" w:color="auto" w:fill="FFFFFF"/>
    </w:rPr>
  </w:style>
  <w:style w:type="paragraph" w:customStyle="1" w:styleId="30">
    <w:name w:val="Основной текст3"/>
    <w:basedOn w:val="a"/>
    <w:link w:val="af1"/>
    <w:uiPriority w:val="99"/>
    <w:rsid w:val="00B4011E"/>
    <w:pPr>
      <w:widowControl w:val="0"/>
      <w:shd w:val="clear" w:color="auto" w:fill="FFFFFF"/>
      <w:overflowPunct/>
      <w:autoSpaceDE/>
      <w:autoSpaceDN/>
      <w:adjustRightInd/>
      <w:spacing w:after="420" w:line="240" w:lineRule="atLeast"/>
      <w:ind w:hanging="640"/>
      <w:jc w:val="center"/>
      <w:textAlignment w:val="auto"/>
    </w:pPr>
    <w:rPr>
      <w:rFonts w:ascii="Times New Roman CYR" w:hAnsi="Times New Roman CYR" w:cs="Times New Roman CYR"/>
      <w:spacing w:val="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14BD5D027069B271B954CFF127C5F80E2A2AE75C319599E22D3155B5R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6F14BD5D027069B271B954CFF127C5F8092020E55C319599E22D3155B5RCH" TargetMode="External"/><Relationship Id="rId12" Type="http://schemas.openxmlformats.org/officeDocument/2006/relationships/hyperlink" Target="consultantplus://offline/ref=BF3614A410A3A83E0D1093841E84E31030ED4562A8547F115018078DF1A080D4w3W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F14BD5D027069B271B954CFF127C5F8092020E55C319599E22D3155B5R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6F14BD5D027069B271B954CFF127C5F80F2A20EA58319599E22D3155B5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F14BD5D027069B271B954CFF127C5F80F232CE25B319599E22D3155B5R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dm\&#1064;&#1072;&#1073;&#1083;&#1086;&#1085;&#1099;\Word\&#1041;&#1083;&#1072;&#1085;&#1082;&#1080;%20&#1053;&#1086;&#1074;&#1099;&#1077;\&#1072;&#1076;&#1084;&#1080;&#1085;&#1080;&#1089;&#1090;&#1088;&#1072;&#1094;&#1080;&#1103;%20&#1075;&#1086;&#1088;&#1086;&#1076;&#1072;%20(&#1087;&#1086;&#1089;&#1090;&#1072;&#1085;&#1086;&#1074;&#1083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584C-8761-4B8F-BA24-3936C523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(постановление)</Template>
  <TotalTime>40</TotalTime>
  <Pages>1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30404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ГВ</dc:creator>
  <cp:lastModifiedBy>Елена</cp:lastModifiedBy>
  <cp:revision>9</cp:revision>
  <cp:lastPrinted>2016-12-05T05:37:00Z</cp:lastPrinted>
  <dcterms:created xsi:type="dcterms:W3CDTF">2016-11-28T00:56:00Z</dcterms:created>
  <dcterms:modified xsi:type="dcterms:W3CDTF">2016-12-05T05:42:00Z</dcterms:modified>
</cp:coreProperties>
</file>